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大标宋简体"/>
          <w:sz w:val="44"/>
          <w:szCs w:val="44"/>
        </w:rPr>
      </w:pPr>
      <w:r>
        <w:rPr>
          <w:rFonts w:ascii="Times New Roman" w:hAnsi="Times New Roman"/>
          <w:sz w:val="44"/>
          <w:szCs w:val="44"/>
        </w:rPr>
        <w:t>南通大学</w:t>
      </w:r>
      <w:r>
        <w:rPr>
          <w:rFonts w:hint="eastAsia" w:ascii="Times New Roman" w:hAnsi="Times New Roman"/>
          <w:sz w:val="44"/>
          <w:szCs w:val="44"/>
          <w:lang w:val="en-US" w:eastAsia="zh-CN"/>
        </w:rPr>
        <w:t>地理科学</w:t>
      </w:r>
      <w:r>
        <w:rPr>
          <w:rFonts w:ascii="Times New Roman" w:hAnsi="Times New Roman"/>
          <w:sz w:val="44"/>
          <w:szCs w:val="44"/>
        </w:rPr>
        <w:t>学院</w:t>
      </w:r>
      <w:r>
        <w:rPr>
          <w:rFonts w:hint="eastAsia" w:ascii="Times New Roman" w:hAnsi="Times New Roman"/>
          <w:sz w:val="44"/>
          <w:szCs w:val="44"/>
        </w:rPr>
        <w:t>研究生</w:t>
      </w:r>
      <w:r>
        <w:rPr>
          <w:rFonts w:ascii="Times New Roman" w:hAnsi="Times New Roman"/>
          <w:sz w:val="44"/>
          <w:szCs w:val="44"/>
        </w:rPr>
        <w:t>会改革情况</w:t>
      </w: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44"/>
          <w:szCs w:val="44"/>
        </w:rPr>
      </w:pPr>
      <w:r>
        <w:rPr>
          <w:rFonts w:ascii="Times New Roman" w:hAnsi="Times New Roman" w:eastAsia="仿宋"/>
          <w:sz w:val="32"/>
          <w:szCs w:val="32"/>
        </w:rPr>
        <w:t>为落实共青团中央、教育部、全国学联联合下发的《关于推动高校学生会（研究生会）深化改革的若干意见》，并结合《关于巩固高校学生会（研究生会）改革成果的若干措施》文件要求，接受广大师生监督，现将我院2021—2022学年</w:t>
      </w:r>
      <w:r>
        <w:rPr>
          <w:rFonts w:hint="eastAsia" w:ascii="Times New Roman" w:hAnsi="Times New Roman" w:eastAsia="仿宋"/>
          <w:sz w:val="32"/>
          <w:szCs w:val="32"/>
        </w:rPr>
        <w:t>研究生</w:t>
      </w:r>
      <w:r>
        <w:rPr>
          <w:rFonts w:ascii="Times New Roman" w:hAnsi="Times New Roman" w:eastAsia="仿宋"/>
          <w:sz w:val="32"/>
          <w:szCs w:val="32"/>
        </w:rPr>
        <w:t>会改革情况公开如下。</w:t>
      </w:r>
    </w:p>
    <w:p>
      <w:pPr>
        <w:numPr>
          <w:ilvl w:val="0"/>
          <w:numId w:val="1"/>
        </w:numPr>
        <w:spacing w:line="480" w:lineRule="exact"/>
        <w:ind w:firstLine="643" w:firstLineChars="200"/>
        <w:jc w:val="left"/>
        <w:rPr>
          <w:rFonts w:ascii="Times New Roman" w:hAnsi="Times New Roman" w:eastAsia="仿宋"/>
          <w:b/>
          <w:bCs/>
          <w:sz w:val="32"/>
          <w:szCs w:val="32"/>
        </w:rPr>
      </w:pPr>
      <w:r>
        <w:rPr>
          <w:rFonts w:ascii="Times New Roman" w:hAnsi="Times New Roman" w:eastAsia="仿宋"/>
          <w:b/>
          <w:bCs/>
          <w:sz w:val="32"/>
          <w:szCs w:val="32"/>
        </w:rPr>
        <w:t>改革自评表</w:t>
      </w:r>
    </w:p>
    <w:p>
      <w:pPr>
        <w:spacing w:line="480" w:lineRule="exact"/>
        <w:ind w:firstLine="560" w:firstLineChars="200"/>
        <w:jc w:val="left"/>
        <w:rPr>
          <w:rFonts w:ascii="Times New Roman" w:hAnsi="Times New Roman" w:eastAsia="仿宋"/>
          <w:sz w:val="32"/>
          <w:szCs w:val="32"/>
        </w:rPr>
      </w:pPr>
      <w:r>
        <w:rPr>
          <w:rFonts w:ascii="Times New Roman" w:hAnsi="Times New Roman" w:eastAsia="仿宋"/>
          <w:sz w:val="28"/>
          <w:szCs w:val="28"/>
        </w:rPr>
        <w:t>标注“</w:t>
      </w:r>
      <w:r>
        <w:rPr>
          <w:rFonts w:ascii="Times New Roman" w:hAnsi="Times New Roman" w:eastAsia="仿宋"/>
          <w:color w:val="FF0000"/>
          <w:sz w:val="28"/>
          <w:szCs w:val="28"/>
        </w:rPr>
        <w:t>★</w:t>
      </w:r>
      <w:r>
        <w:rPr>
          <w:rFonts w:ascii="Times New Roman" w:hAnsi="Times New Roman" w:eastAsia="仿宋"/>
          <w:sz w:val="28"/>
          <w:szCs w:val="28"/>
        </w:rPr>
        <w:t>”为核心指标；标注“▲”为观测指标，2021</w:t>
      </w:r>
      <w:r>
        <w:rPr>
          <w:rFonts w:hint="eastAsia" w:ascii="Times New Roman" w:hAnsi="Times New Roman" w:eastAsia="仿宋"/>
          <w:sz w:val="28"/>
          <w:szCs w:val="28"/>
        </w:rPr>
        <w:t>-</w:t>
      </w:r>
      <w:r>
        <w:rPr>
          <w:rFonts w:ascii="Times New Roman" w:hAnsi="Times New Roman" w:eastAsia="仿宋"/>
          <w:sz w:val="28"/>
          <w:szCs w:val="28"/>
        </w:rPr>
        <w:t>2022学年暂不作硬性要求。</w:t>
      </w:r>
    </w:p>
    <w:tbl>
      <w:tblPr>
        <w:tblStyle w:val="5"/>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4"/>
        <w:gridCol w:w="2028"/>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jc w:val="center"/>
              <w:rPr>
                <w:rFonts w:ascii="Times New Roman" w:hAnsi="Times New Roman" w:eastAsia="仿宋"/>
                <w:sz w:val="28"/>
                <w:szCs w:val="28"/>
              </w:rPr>
            </w:pPr>
            <w:r>
              <w:rPr>
                <w:rFonts w:ascii="Times New Roman" w:hAnsi="Times New Roman" w:eastAsia="仿宋"/>
                <w:sz w:val="28"/>
                <w:szCs w:val="28"/>
              </w:rPr>
              <w:t>项目</w:t>
            </w:r>
          </w:p>
        </w:tc>
        <w:tc>
          <w:tcPr>
            <w:tcW w:w="2028" w:type="dxa"/>
            <w:shd w:val="clear" w:color="auto" w:fill="D7D7D7"/>
            <w:vAlign w:val="center"/>
          </w:tcPr>
          <w:p>
            <w:pPr>
              <w:spacing w:line="440" w:lineRule="exact"/>
              <w:jc w:val="center"/>
              <w:rPr>
                <w:rFonts w:hint="eastAsia" w:ascii="Times New Roman" w:hAnsi="Times New Roman" w:eastAsia="仿宋"/>
                <w:sz w:val="28"/>
                <w:szCs w:val="28"/>
                <w:lang w:eastAsia="zh-CN"/>
              </w:rPr>
            </w:pPr>
            <w:r>
              <w:rPr>
                <w:rFonts w:hint="eastAsia" w:ascii="Times New Roman" w:hAnsi="Times New Roman" w:eastAsia="仿宋"/>
                <w:sz w:val="28"/>
                <w:szCs w:val="28"/>
                <w:lang w:val="en-US" w:eastAsia="zh-CN"/>
              </w:rPr>
              <w:t>结论</w:t>
            </w:r>
          </w:p>
        </w:tc>
        <w:tc>
          <w:tcPr>
            <w:tcW w:w="1521" w:type="dxa"/>
            <w:shd w:val="clear" w:color="auto" w:fill="D7D7D7"/>
            <w:vAlign w:val="center"/>
          </w:tcPr>
          <w:p>
            <w:pPr>
              <w:spacing w:line="440" w:lineRule="exact"/>
              <w:jc w:val="center"/>
              <w:rPr>
                <w:rFonts w:ascii="Times New Roman" w:hAnsi="Times New Roman" w:eastAsia="仿宋"/>
                <w:sz w:val="28"/>
                <w:szCs w:val="28"/>
              </w:rPr>
            </w:pPr>
            <w:r>
              <w:rPr>
                <w:rFonts w:ascii="Times New Roman" w:hAnsi="Times New Roman"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1</w:t>
            </w:r>
            <w:r>
              <w:rPr>
                <w:rFonts w:ascii="Times New Roman" w:hAnsi="Times New Roman" w:eastAsia="仿宋"/>
                <w:color w:val="FF0000"/>
                <w:sz w:val="28"/>
                <w:szCs w:val="28"/>
              </w:rPr>
              <w:t>★</w:t>
            </w:r>
            <w:r>
              <w:rPr>
                <w:rFonts w:ascii="Times New Roman" w:hAnsi="Times New Roman" w:eastAsia="仿宋"/>
                <w:sz w:val="28"/>
                <w:szCs w:val="28"/>
              </w:rPr>
              <w:t>. 坚持全心全意服务同学，聚焦主责主业开展工作。未承担宿舍管理、校园文明纠察、安全保卫等行政职能。</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2. 工作机构架构为“主席团+工作部门”模式，未在工作部门以上或以下设置“中心”、“项目办公室”等常设层级。</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3. 工作人员不超过30人。</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jc w:val="center"/>
              <w:rPr>
                <w:rFonts w:ascii="Times New Roman" w:hAnsi="Times New Roman" w:eastAsia="仿宋"/>
                <w:sz w:val="28"/>
                <w:szCs w:val="28"/>
              </w:rPr>
            </w:pPr>
            <w:r>
              <w:rPr>
                <w:rFonts w:ascii="Times New Roman" w:hAnsi="Times New Roman" w:eastAsia="仿宋"/>
                <w:sz w:val="28"/>
                <w:szCs w:val="28"/>
              </w:rPr>
              <w:t>实有</w:t>
            </w:r>
            <w:r>
              <w:rPr>
                <w:rFonts w:hint="eastAsia" w:ascii="Times New Roman" w:hAnsi="Times New Roman" w:eastAsia="仿宋"/>
                <w:sz w:val="28"/>
                <w:szCs w:val="28"/>
                <w:lang w:val="en-US" w:eastAsia="zh-CN"/>
              </w:rPr>
              <w:t>7</w:t>
            </w:r>
            <w:r>
              <w:rPr>
                <w:rFonts w:ascii="Times New Roman" w:hAnsi="Times New Roman" w:eastAsia="仿宋"/>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4. 主席团成员不超过3人。</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jc w:val="center"/>
              <w:rPr>
                <w:rFonts w:ascii="Times New Roman" w:hAnsi="Times New Roman" w:eastAsia="仿宋"/>
                <w:sz w:val="28"/>
                <w:szCs w:val="28"/>
              </w:rPr>
            </w:pPr>
            <w:r>
              <w:rPr>
                <w:rFonts w:ascii="Times New Roman" w:hAnsi="Times New Roman" w:eastAsia="仿宋"/>
                <w:sz w:val="28"/>
                <w:szCs w:val="28"/>
              </w:rPr>
              <w:t>实有</w:t>
            </w:r>
            <w:r>
              <w:rPr>
                <w:rFonts w:hint="eastAsia" w:ascii="Times New Roman" w:hAnsi="Times New Roman" w:eastAsia="仿宋"/>
                <w:sz w:val="28"/>
                <w:szCs w:val="28"/>
                <w:lang w:val="en-US" w:eastAsia="zh-CN"/>
              </w:rPr>
              <w:t>2</w:t>
            </w:r>
            <w:r>
              <w:rPr>
                <w:rFonts w:ascii="Times New Roman" w:hAnsi="Times New Roman" w:eastAsia="仿宋"/>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5. 除主席、副主席（轮值执行主席）、部长、副部长、干事外未设其他职务。</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6. 工作人员为共产党员或共青团员。</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7. 工作人员中除一年级新生外的本专科生最近1个学期/最近1学年/入学以来三者取其一，学习成绩综合排名在本专业前30%以内，且无课业不及格情况；研究生无课业不及格情况。</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8. 主席团由学生（研究生）代表大会（非其委员会、常务委员会、常任代表会议等）或全体学生（研究生）大会选举产生。</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9</w:t>
            </w:r>
            <w:r>
              <w:rPr>
                <w:rFonts w:ascii="Times New Roman" w:hAnsi="Times New Roman" w:eastAsia="仿宋"/>
                <w:color w:val="FF0000"/>
                <w:sz w:val="28"/>
                <w:szCs w:val="28"/>
              </w:rPr>
              <w:t>★</w:t>
            </w:r>
            <w:r>
              <w:rPr>
                <w:rFonts w:ascii="Times New Roman" w:hAnsi="Times New Roman" w:eastAsia="仿宋"/>
                <w:sz w:val="28"/>
                <w:szCs w:val="28"/>
              </w:rPr>
              <w:t>. 按期规范召开学生（研究生）代表大会或全体学生（研究生）大会。</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rPr>
                <w:rFonts w:hint="default" w:ascii="Times New Roman" w:hAnsi="Times New Roman" w:eastAsia="仿宋"/>
                <w:sz w:val="28"/>
                <w:szCs w:val="28"/>
                <w:lang w:val="en-US" w:eastAsia="zh-CN"/>
              </w:rPr>
            </w:pPr>
            <w:r>
              <w:rPr>
                <w:rFonts w:ascii="Times New Roman" w:hAnsi="Times New Roman" w:eastAsia="仿宋"/>
                <w:sz w:val="28"/>
                <w:szCs w:val="28"/>
              </w:rPr>
              <w:t>召开日期为：</w:t>
            </w:r>
            <w:r>
              <w:rPr>
                <w:rFonts w:hint="eastAsia" w:ascii="Times New Roman" w:hAnsi="Times New Roman" w:eastAsia="仿宋"/>
                <w:sz w:val="28"/>
                <w:szCs w:val="28"/>
                <w:lang w:val="en-US" w:eastAsia="zh-CN"/>
              </w:rPr>
              <w:t>2022/11/12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10. 开展了春、秋季</w:t>
            </w:r>
            <w:r>
              <w:rPr>
                <w:rFonts w:hint="eastAsia" w:ascii="Times New Roman" w:hAnsi="Times New Roman" w:eastAsia="仿宋"/>
                <w:sz w:val="28"/>
                <w:szCs w:val="28"/>
              </w:rPr>
              <w:t>研究生</w:t>
            </w:r>
            <w:r>
              <w:rPr>
                <w:rFonts w:ascii="Times New Roman" w:hAnsi="Times New Roman" w:eastAsia="仿宋"/>
                <w:sz w:val="28"/>
                <w:szCs w:val="28"/>
              </w:rPr>
              <w:t>会组织工作人员全员培训。</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jc w:val="lef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numPr>
                <w:ilvl w:val="0"/>
                <w:numId w:val="2"/>
              </w:numPr>
              <w:spacing w:line="440" w:lineRule="exact"/>
              <w:rPr>
                <w:rFonts w:ascii="Times New Roman" w:hAnsi="Times New Roman" w:eastAsia="仿宋"/>
                <w:sz w:val="28"/>
                <w:szCs w:val="28"/>
              </w:rPr>
            </w:pPr>
            <w:r>
              <w:rPr>
                <w:rFonts w:ascii="Times New Roman" w:hAnsi="Times New Roman" w:eastAsia="仿宋"/>
                <w:sz w:val="28"/>
                <w:szCs w:val="28"/>
              </w:rPr>
              <w:t>工作人员参加评奖评优、测评加分、推荐免试攻读研究生等事项时，依据评议结果择优提名，未与其岗位简单挂钩。</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jc w:val="lef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12. 党组织定期听取</w:t>
            </w:r>
            <w:r>
              <w:rPr>
                <w:rFonts w:hint="eastAsia" w:ascii="Times New Roman" w:hAnsi="Times New Roman" w:eastAsia="仿宋"/>
                <w:sz w:val="28"/>
                <w:szCs w:val="28"/>
              </w:rPr>
              <w:t>研究生</w:t>
            </w:r>
            <w:r>
              <w:rPr>
                <w:rFonts w:ascii="Times New Roman" w:hAnsi="Times New Roman" w:eastAsia="仿宋"/>
                <w:sz w:val="28"/>
                <w:szCs w:val="28"/>
              </w:rPr>
              <w:t>会组织工作汇报，研究决定重大事项。</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jc w:val="lef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13</w:t>
            </w:r>
            <w:r>
              <w:rPr>
                <w:rFonts w:ascii="Times New Roman" w:hAnsi="Times New Roman" w:eastAsia="仿宋"/>
                <w:color w:val="FF0000"/>
                <w:sz w:val="28"/>
                <w:szCs w:val="28"/>
              </w:rPr>
              <w:t>★</w:t>
            </w:r>
            <w:r>
              <w:rPr>
                <w:rFonts w:ascii="Times New Roman" w:hAnsi="Times New Roman" w:eastAsia="仿宋"/>
                <w:sz w:val="28"/>
                <w:szCs w:val="28"/>
              </w:rPr>
              <w:t>. 明确1名团组织负责人指导院级</w:t>
            </w:r>
            <w:r>
              <w:rPr>
                <w:rFonts w:hint="eastAsia" w:ascii="Times New Roman" w:hAnsi="Times New Roman" w:eastAsia="仿宋"/>
                <w:sz w:val="28"/>
                <w:szCs w:val="28"/>
              </w:rPr>
              <w:t>研究生会</w:t>
            </w:r>
            <w:r>
              <w:rPr>
                <w:rFonts w:ascii="Times New Roman" w:hAnsi="Times New Roman" w:eastAsia="仿宋"/>
                <w:sz w:val="28"/>
                <w:szCs w:val="28"/>
              </w:rPr>
              <w:t>组织；聘任团委老师担任院级</w:t>
            </w:r>
            <w:r>
              <w:rPr>
                <w:rFonts w:hint="eastAsia" w:ascii="Times New Roman" w:hAnsi="Times New Roman" w:eastAsia="仿宋"/>
                <w:sz w:val="28"/>
                <w:szCs w:val="28"/>
              </w:rPr>
              <w:t>研究生</w:t>
            </w:r>
            <w:r>
              <w:rPr>
                <w:rFonts w:ascii="Times New Roman" w:hAnsi="Times New Roman" w:eastAsia="仿宋"/>
                <w:sz w:val="28"/>
                <w:szCs w:val="28"/>
              </w:rPr>
              <w:t>会秘书长。</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jc w:val="left"/>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t>14▲.</w:t>
            </w:r>
            <w:r>
              <w:rPr>
                <w:rFonts w:hint="eastAsia" w:ascii="Times New Roman" w:hAnsi="Times New Roman" w:eastAsia="仿宋"/>
                <w:sz w:val="28"/>
                <w:szCs w:val="28"/>
              </w:rPr>
              <w:t>研究生</w:t>
            </w:r>
            <w:r>
              <w:rPr>
                <w:rFonts w:ascii="Times New Roman" w:hAnsi="Times New Roman" w:eastAsia="仿宋"/>
                <w:sz w:val="28"/>
                <w:szCs w:val="28"/>
              </w:rPr>
              <w:t>会工作机构应成立团支部，团支部书记由</w:t>
            </w:r>
            <w:r>
              <w:rPr>
                <w:rFonts w:hint="eastAsia" w:ascii="Times New Roman" w:hAnsi="Times New Roman" w:eastAsia="仿宋"/>
                <w:sz w:val="28"/>
                <w:szCs w:val="28"/>
              </w:rPr>
              <w:t>研究生</w:t>
            </w:r>
            <w:r>
              <w:rPr>
                <w:rFonts w:ascii="Times New Roman" w:hAnsi="Times New Roman" w:eastAsia="仿宋"/>
                <w:sz w:val="28"/>
                <w:szCs w:val="28"/>
              </w:rPr>
              <w:t>会主席团成员担任。</w:t>
            </w:r>
          </w:p>
        </w:tc>
        <w:tc>
          <w:tcPr>
            <w:tcW w:w="2028" w:type="dxa"/>
            <w:shd w:val="clear" w:color="auto" w:fill="D7D7D7"/>
            <w:vAlign w:val="center"/>
          </w:tcPr>
          <w:p>
            <w:pPr>
              <w:spacing w:line="440" w:lineRule="exact"/>
              <w:rPr>
                <w:rFonts w:ascii="Times New Roman" w:hAnsi="Times New Roman" w:eastAsia="仿宋"/>
                <w:sz w:val="28"/>
                <w:szCs w:val="28"/>
              </w:rPr>
            </w:pPr>
            <w:r>
              <w:rPr>
                <w:rFonts w:ascii="Times New Roman" w:hAnsi="Times New Roman" w:eastAsia="仿宋"/>
                <w:sz w:val="28"/>
                <w:szCs w:val="28"/>
              </w:rPr>
              <w:sym w:font="Wingdings 2" w:char="0052"/>
            </w:r>
            <w:r>
              <w:rPr>
                <w:rFonts w:ascii="Times New Roman" w:hAnsi="Times New Roman" w:eastAsia="仿宋"/>
                <w:sz w:val="28"/>
                <w:szCs w:val="28"/>
              </w:rPr>
              <w:t>是</w:t>
            </w:r>
          </w:p>
          <w:p>
            <w:pPr>
              <w:spacing w:line="440" w:lineRule="exact"/>
              <w:rPr>
                <w:rFonts w:ascii="Times New Roman" w:hAnsi="Times New Roman" w:eastAsia="仿宋"/>
                <w:sz w:val="28"/>
                <w:szCs w:val="28"/>
              </w:rPr>
            </w:pPr>
            <w:r>
              <w:rPr>
                <w:rFonts w:ascii="Times New Roman" w:hAnsi="Times New Roman" w:eastAsia="仿宋"/>
                <w:sz w:val="28"/>
                <w:szCs w:val="28"/>
              </w:rPr>
              <w:t>□否</w:t>
            </w:r>
          </w:p>
        </w:tc>
        <w:tc>
          <w:tcPr>
            <w:tcW w:w="1521" w:type="dxa"/>
            <w:shd w:val="clear" w:color="auto" w:fill="D7D7D7"/>
            <w:vAlign w:val="center"/>
          </w:tcPr>
          <w:p>
            <w:pPr>
              <w:spacing w:line="440" w:lineRule="exact"/>
              <w:jc w:val="left"/>
              <w:rPr>
                <w:rFonts w:ascii="Times New Roman" w:hAnsi="Times New Roman" w:eastAsia="仿宋"/>
                <w:sz w:val="28"/>
                <w:szCs w:val="28"/>
              </w:rPr>
            </w:pPr>
          </w:p>
        </w:tc>
      </w:tr>
    </w:tbl>
    <w:p>
      <w:pPr>
        <w:spacing w:line="560" w:lineRule="exact"/>
        <w:ind w:left="630" w:leftChars="300"/>
        <w:rPr>
          <w:rFonts w:ascii="Times New Roman" w:hAnsi="Times New Roman" w:eastAsia="仿宋"/>
          <w:b/>
          <w:bCs/>
          <w:sz w:val="32"/>
          <w:szCs w:val="32"/>
        </w:rPr>
      </w:pPr>
    </w:p>
    <w:p>
      <w:pPr>
        <w:spacing w:line="560" w:lineRule="exact"/>
        <w:ind w:left="630" w:leftChars="300"/>
        <w:rPr>
          <w:rFonts w:ascii="Times New Roman" w:hAnsi="Times New Roman" w:eastAsia="仿宋"/>
          <w:b/>
          <w:bCs/>
          <w:sz w:val="32"/>
          <w:szCs w:val="32"/>
        </w:rPr>
      </w:pPr>
      <w:r>
        <w:rPr>
          <w:rFonts w:ascii="Times New Roman" w:hAnsi="Times New Roman" w:eastAsia="仿宋"/>
          <w:b/>
          <w:bCs/>
          <w:sz w:val="32"/>
          <w:szCs w:val="32"/>
        </w:rPr>
        <w:t>二、二级</w:t>
      </w:r>
      <w:r>
        <w:rPr>
          <w:rFonts w:hint="eastAsia" w:ascii="Times New Roman" w:hAnsi="Times New Roman" w:eastAsia="仿宋"/>
          <w:b/>
          <w:bCs/>
          <w:sz w:val="32"/>
          <w:szCs w:val="32"/>
        </w:rPr>
        <w:t>研究生</w:t>
      </w:r>
      <w:r>
        <w:rPr>
          <w:rFonts w:ascii="Times New Roman" w:hAnsi="Times New Roman" w:eastAsia="仿宋"/>
          <w:b/>
          <w:bCs/>
          <w:sz w:val="32"/>
          <w:szCs w:val="32"/>
        </w:rPr>
        <w:t>会组织架构表</w:t>
      </w:r>
    </w:p>
    <w:tbl>
      <w:tblPr>
        <w:tblStyle w:val="5"/>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2654"/>
        <w:gridCol w:w="1318"/>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9"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序号</w:t>
            </w:r>
          </w:p>
        </w:tc>
        <w:tc>
          <w:tcPr>
            <w:tcW w:w="2654"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机构名称</w:t>
            </w:r>
          </w:p>
        </w:tc>
        <w:tc>
          <w:tcPr>
            <w:tcW w:w="1318"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人数</w:t>
            </w:r>
          </w:p>
        </w:tc>
        <w:tc>
          <w:tcPr>
            <w:tcW w:w="4247"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5" w:hRule="atLeast"/>
          <w:jc w:val="center"/>
        </w:trPr>
        <w:tc>
          <w:tcPr>
            <w:tcW w:w="699"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1</w:t>
            </w:r>
          </w:p>
        </w:tc>
        <w:tc>
          <w:tcPr>
            <w:tcW w:w="2654"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主席团</w:t>
            </w:r>
          </w:p>
        </w:tc>
        <w:tc>
          <w:tcPr>
            <w:tcW w:w="1318" w:type="dxa"/>
            <w:vAlign w:val="center"/>
          </w:tcPr>
          <w:p>
            <w:pPr>
              <w:spacing w:line="560" w:lineRule="exact"/>
              <w:jc w:val="center"/>
              <w:rPr>
                <w:rFonts w:hint="eastAsia" w:ascii="Times New Roman" w:hAnsi="Times New Roman" w:eastAsia="仿宋"/>
                <w:sz w:val="22"/>
                <w:szCs w:val="22"/>
                <w:lang w:val="en-US" w:eastAsia="zh-CN"/>
              </w:rPr>
            </w:pPr>
            <w:r>
              <w:rPr>
                <w:rFonts w:hint="eastAsia" w:ascii="Times New Roman" w:hAnsi="Times New Roman" w:eastAsia="仿宋"/>
                <w:sz w:val="22"/>
                <w:szCs w:val="22"/>
                <w:lang w:val="en-US" w:eastAsia="zh-CN"/>
              </w:rPr>
              <w:t>2</w:t>
            </w:r>
          </w:p>
        </w:tc>
        <w:tc>
          <w:tcPr>
            <w:tcW w:w="4247" w:type="dxa"/>
            <w:vAlign w:val="center"/>
          </w:tcPr>
          <w:p>
            <w:pPr>
              <w:spacing w:line="560" w:lineRule="exact"/>
              <w:jc w:val="left"/>
              <w:rPr>
                <w:rFonts w:ascii="Times New Roman" w:hAnsi="Times New Roman" w:eastAsia="仿宋"/>
                <w:sz w:val="22"/>
                <w:szCs w:val="22"/>
              </w:rPr>
            </w:pPr>
            <w:r>
              <w:rPr>
                <w:rFonts w:hint="eastAsia" w:ascii="Times New Roman" w:hAnsi="Times New Roman" w:eastAsia="仿宋"/>
                <w:sz w:val="22"/>
                <w:szCs w:val="22"/>
              </w:rPr>
              <w:t>院级研究生会主要负责人，制定研究生会工作计划并组织实施，进行日常工作的统筹协调；定期汇报工作，完成党团总支分配的工作，接受学院对研究生会工作的具体指导。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99" w:type="dxa"/>
            <w:vAlign w:val="center"/>
          </w:tcPr>
          <w:p>
            <w:pPr>
              <w:spacing w:line="560" w:lineRule="exact"/>
              <w:jc w:val="center"/>
              <w:rPr>
                <w:rFonts w:ascii="Times New Roman" w:hAnsi="Times New Roman" w:eastAsia="仿宋"/>
                <w:sz w:val="22"/>
                <w:szCs w:val="22"/>
              </w:rPr>
            </w:pPr>
            <w:r>
              <w:rPr>
                <w:rFonts w:ascii="Times New Roman" w:hAnsi="Times New Roman" w:eastAsia="仿宋"/>
                <w:sz w:val="22"/>
                <w:szCs w:val="22"/>
              </w:rPr>
              <w:t>2</w:t>
            </w:r>
          </w:p>
        </w:tc>
        <w:tc>
          <w:tcPr>
            <w:tcW w:w="2654" w:type="dxa"/>
            <w:vAlign w:val="center"/>
          </w:tcPr>
          <w:p>
            <w:pPr>
              <w:spacing w:line="560" w:lineRule="exact"/>
              <w:jc w:val="center"/>
              <w:rPr>
                <w:rFonts w:hint="eastAsia" w:ascii="Times New Roman" w:hAnsi="Times New Roman" w:eastAsia="仿宋"/>
                <w:sz w:val="22"/>
                <w:szCs w:val="22"/>
                <w:lang w:eastAsia="zh-CN"/>
              </w:rPr>
            </w:pPr>
            <w:r>
              <w:rPr>
                <w:rFonts w:hint="eastAsia" w:ascii="Times New Roman" w:hAnsi="Times New Roman" w:eastAsia="仿宋"/>
                <w:sz w:val="22"/>
                <w:szCs w:val="22"/>
                <w:lang w:val="en-US" w:eastAsia="zh-CN"/>
              </w:rPr>
              <w:t>办公室</w:t>
            </w:r>
          </w:p>
        </w:tc>
        <w:tc>
          <w:tcPr>
            <w:tcW w:w="1318" w:type="dxa"/>
            <w:vAlign w:val="center"/>
          </w:tcPr>
          <w:p>
            <w:pPr>
              <w:spacing w:line="560" w:lineRule="exact"/>
              <w:jc w:val="center"/>
              <w:rPr>
                <w:rFonts w:hint="eastAsia" w:ascii="Times New Roman" w:hAnsi="Times New Roman" w:eastAsia="仿宋"/>
                <w:sz w:val="22"/>
                <w:szCs w:val="22"/>
                <w:lang w:val="en-US" w:eastAsia="zh-CN"/>
              </w:rPr>
            </w:pPr>
            <w:r>
              <w:rPr>
                <w:rFonts w:hint="eastAsia" w:ascii="Times New Roman" w:hAnsi="Times New Roman" w:eastAsia="仿宋"/>
                <w:sz w:val="22"/>
                <w:szCs w:val="22"/>
                <w:lang w:val="en-US" w:eastAsia="zh-CN"/>
              </w:rPr>
              <w:t>1</w:t>
            </w:r>
          </w:p>
        </w:tc>
        <w:tc>
          <w:tcPr>
            <w:tcW w:w="4247" w:type="dxa"/>
            <w:vAlign w:val="center"/>
          </w:tcPr>
          <w:p>
            <w:pPr>
              <w:spacing w:line="560" w:lineRule="exact"/>
              <w:jc w:val="left"/>
              <w:rPr>
                <w:rFonts w:ascii="Times New Roman" w:hAnsi="Times New Roman" w:eastAsia="仿宋"/>
                <w:sz w:val="22"/>
                <w:szCs w:val="22"/>
              </w:rPr>
            </w:pPr>
            <w:r>
              <w:rPr>
                <w:rFonts w:hint="eastAsia" w:ascii="Times New Roman" w:hAnsi="Times New Roman" w:eastAsia="仿宋"/>
                <w:sz w:val="22"/>
                <w:szCs w:val="22"/>
              </w:rPr>
              <w:t>负责研究生会物品、材料和档案的整理与保管，活动经费的材料收集及报销申报，研究生会日常会议考勤及内容记录等。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vAlign w:val="center"/>
          </w:tcPr>
          <w:p>
            <w:pPr>
              <w:spacing w:line="560" w:lineRule="exact"/>
              <w:jc w:val="center"/>
              <w:rPr>
                <w:rFonts w:hint="eastAsia" w:ascii="Times New Roman" w:hAnsi="Times New Roman" w:eastAsia="仿宋"/>
                <w:sz w:val="22"/>
                <w:szCs w:val="22"/>
                <w:lang w:val="en-US" w:eastAsia="zh-CN"/>
              </w:rPr>
            </w:pPr>
            <w:r>
              <w:rPr>
                <w:rFonts w:hint="eastAsia" w:ascii="Times New Roman" w:hAnsi="Times New Roman" w:eastAsia="仿宋"/>
                <w:sz w:val="22"/>
                <w:szCs w:val="22"/>
                <w:lang w:val="en-US" w:eastAsia="zh-CN"/>
              </w:rPr>
              <w:t>3</w:t>
            </w:r>
          </w:p>
        </w:tc>
        <w:tc>
          <w:tcPr>
            <w:tcW w:w="2654" w:type="dxa"/>
            <w:vAlign w:val="center"/>
          </w:tcPr>
          <w:p>
            <w:pPr>
              <w:spacing w:line="560" w:lineRule="exact"/>
              <w:jc w:val="center"/>
              <w:rPr>
                <w:rFonts w:hint="eastAsia" w:ascii="Times New Roman" w:hAnsi="Times New Roman" w:eastAsia="仿宋"/>
                <w:sz w:val="22"/>
                <w:szCs w:val="22"/>
                <w:lang w:val="en-US" w:eastAsia="zh-CN"/>
              </w:rPr>
            </w:pPr>
            <w:r>
              <w:rPr>
                <w:rFonts w:hint="eastAsia" w:ascii="Times New Roman" w:hAnsi="Times New Roman" w:eastAsia="仿宋"/>
                <w:sz w:val="22"/>
                <w:szCs w:val="22"/>
                <w:lang w:val="en-US" w:eastAsia="zh-CN"/>
              </w:rPr>
              <w:t>宣传部</w:t>
            </w:r>
          </w:p>
        </w:tc>
        <w:tc>
          <w:tcPr>
            <w:tcW w:w="1318" w:type="dxa"/>
            <w:vAlign w:val="center"/>
          </w:tcPr>
          <w:p>
            <w:pPr>
              <w:spacing w:line="560" w:lineRule="exact"/>
              <w:jc w:val="center"/>
              <w:rPr>
                <w:rFonts w:hint="eastAsia" w:ascii="Times New Roman" w:hAnsi="Times New Roman" w:eastAsia="仿宋"/>
                <w:sz w:val="22"/>
                <w:szCs w:val="22"/>
                <w:lang w:val="en-US" w:eastAsia="zh-CN"/>
              </w:rPr>
            </w:pPr>
            <w:r>
              <w:rPr>
                <w:rFonts w:hint="eastAsia" w:ascii="Times New Roman" w:hAnsi="Times New Roman" w:eastAsia="仿宋"/>
                <w:sz w:val="22"/>
                <w:szCs w:val="22"/>
                <w:lang w:val="en-US" w:eastAsia="zh-CN"/>
              </w:rPr>
              <w:t>1</w:t>
            </w:r>
          </w:p>
        </w:tc>
        <w:tc>
          <w:tcPr>
            <w:tcW w:w="4247" w:type="dxa"/>
            <w:vAlign w:val="center"/>
          </w:tcPr>
          <w:p>
            <w:pPr>
              <w:spacing w:line="560" w:lineRule="exact"/>
              <w:jc w:val="left"/>
              <w:rPr>
                <w:rFonts w:ascii="Times New Roman" w:hAnsi="Times New Roman" w:eastAsia="仿宋"/>
                <w:sz w:val="22"/>
                <w:szCs w:val="22"/>
              </w:rPr>
            </w:pPr>
            <w:r>
              <w:rPr>
                <w:rFonts w:hint="eastAsia" w:ascii="Times New Roman" w:hAnsi="Times New Roman" w:eastAsia="仿宋"/>
                <w:sz w:val="22"/>
                <w:szCs w:val="22"/>
              </w:rPr>
              <w:t>配合研究生会各类活动的前期宣传工作、活动进行中的拍照工作及活动结束后的新闻宣传工作；紧紧围绕院党委、团委的中心工作，积极宣传党的基本路线、方针、政策和上级有关决议，加强对全员研究生的政治宣传和思想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vAlign w:val="center"/>
          </w:tcPr>
          <w:p>
            <w:pPr>
              <w:spacing w:line="560" w:lineRule="exact"/>
              <w:jc w:val="center"/>
              <w:rPr>
                <w:rFonts w:hint="eastAsia" w:ascii="Times New Roman" w:hAnsi="Times New Roman" w:eastAsia="仿宋"/>
                <w:sz w:val="22"/>
                <w:szCs w:val="22"/>
                <w:lang w:val="en-US" w:eastAsia="zh-CN"/>
              </w:rPr>
            </w:pPr>
            <w:r>
              <w:rPr>
                <w:rFonts w:hint="eastAsia" w:ascii="Times New Roman" w:hAnsi="Times New Roman" w:eastAsia="仿宋"/>
                <w:sz w:val="22"/>
                <w:szCs w:val="22"/>
                <w:lang w:val="en-US" w:eastAsia="zh-CN"/>
              </w:rPr>
              <w:t>4</w:t>
            </w:r>
          </w:p>
        </w:tc>
        <w:tc>
          <w:tcPr>
            <w:tcW w:w="2654" w:type="dxa"/>
            <w:vAlign w:val="center"/>
          </w:tcPr>
          <w:p>
            <w:pPr>
              <w:spacing w:line="560" w:lineRule="exact"/>
              <w:jc w:val="center"/>
              <w:rPr>
                <w:rFonts w:hint="eastAsia" w:ascii="Times New Roman" w:hAnsi="Times New Roman" w:eastAsia="仿宋"/>
                <w:sz w:val="22"/>
                <w:szCs w:val="22"/>
                <w:lang w:val="en-US" w:eastAsia="zh-CN"/>
              </w:rPr>
            </w:pPr>
            <w:r>
              <w:rPr>
                <w:rFonts w:hint="eastAsia" w:ascii="Times New Roman" w:hAnsi="Times New Roman" w:eastAsia="仿宋"/>
                <w:sz w:val="22"/>
                <w:szCs w:val="22"/>
                <w:lang w:val="en-US" w:eastAsia="zh-CN"/>
              </w:rPr>
              <w:t>学术部</w:t>
            </w:r>
          </w:p>
        </w:tc>
        <w:tc>
          <w:tcPr>
            <w:tcW w:w="1318" w:type="dxa"/>
            <w:vAlign w:val="center"/>
          </w:tcPr>
          <w:p>
            <w:pPr>
              <w:spacing w:line="560" w:lineRule="exact"/>
              <w:jc w:val="center"/>
              <w:rPr>
                <w:rFonts w:hint="eastAsia" w:ascii="Times New Roman" w:hAnsi="Times New Roman" w:eastAsia="仿宋"/>
                <w:sz w:val="22"/>
                <w:szCs w:val="22"/>
                <w:lang w:val="en-US" w:eastAsia="zh-CN"/>
              </w:rPr>
            </w:pPr>
            <w:r>
              <w:rPr>
                <w:rFonts w:hint="eastAsia" w:ascii="Times New Roman" w:hAnsi="Times New Roman" w:eastAsia="仿宋"/>
                <w:sz w:val="22"/>
                <w:szCs w:val="22"/>
                <w:lang w:val="en-US" w:eastAsia="zh-CN"/>
              </w:rPr>
              <w:t>1</w:t>
            </w:r>
          </w:p>
        </w:tc>
        <w:tc>
          <w:tcPr>
            <w:tcW w:w="4247" w:type="dxa"/>
            <w:vAlign w:val="center"/>
          </w:tcPr>
          <w:p>
            <w:pPr>
              <w:spacing w:line="560" w:lineRule="exact"/>
              <w:jc w:val="left"/>
              <w:rPr>
                <w:rFonts w:ascii="Times New Roman" w:hAnsi="Times New Roman" w:eastAsia="仿宋"/>
                <w:sz w:val="22"/>
                <w:szCs w:val="22"/>
              </w:rPr>
            </w:pPr>
            <w:r>
              <w:rPr>
                <w:rFonts w:hint="eastAsia" w:ascii="Times New Roman" w:hAnsi="Times New Roman" w:eastAsia="仿宋"/>
                <w:sz w:val="22"/>
                <w:szCs w:val="22"/>
              </w:rPr>
              <w:t>策划并主办学术沙龙、主题教育活动、讨论、经验分享会等学术交流活动；向同学传达学科相关学科竞赛、期刊征稿、线上学术会议等信息。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vAlign w:val="center"/>
          </w:tcPr>
          <w:p>
            <w:pPr>
              <w:spacing w:line="560" w:lineRule="exact"/>
              <w:jc w:val="center"/>
              <w:rPr>
                <w:rFonts w:hint="eastAsia" w:ascii="Times New Roman" w:hAnsi="Times New Roman" w:eastAsia="仿宋"/>
                <w:sz w:val="22"/>
                <w:szCs w:val="22"/>
                <w:lang w:val="en-US" w:eastAsia="zh-CN"/>
              </w:rPr>
            </w:pPr>
            <w:r>
              <w:rPr>
                <w:rFonts w:hint="eastAsia" w:ascii="Times New Roman" w:hAnsi="Times New Roman" w:eastAsia="仿宋"/>
                <w:sz w:val="22"/>
                <w:szCs w:val="22"/>
                <w:lang w:val="en-US" w:eastAsia="zh-CN"/>
              </w:rPr>
              <w:t>5</w:t>
            </w:r>
          </w:p>
        </w:tc>
        <w:tc>
          <w:tcPr>
            <w:tcW w:w="2654" w:type="dxa"/>
            <w:vAlign w:val="center"/>
          </w:tcPr>
          <w:p>
            <w:pPr>
              <w:spacing w:line="560" w:lineRule="exact"/>
              <w:jc w:val="center"/>
              <w:rPr>
                <w:rFonts w:hint="eastAsia" w:ascii="Times New Roman" w:hAnsi="Times New Roman" w:eastAsia="仿宋"/>
                <w:sz w:val="22"/>
                <w:szCs w:val="22"/>
                <w:lang w:val="en-US" w:eastAsia="zh-CN"/>
              </w:rPr>
            </w:pPr>
            <w:r>
              <w:rPr>
                <w:rFonts w:hint="eastAsia" w:ascii="Times New Roman" w:hAnsi="Times New Roman" w:eastAsia="仿宋"/>
                <w:sz w:val="22"/>
                <w:szCs w:val="22"/>
                <w:lang w:val="en-US" w:eastAsia="zh-CN"/>
              </w:rPr>
              <w:t>综合事务部</w:t>
            </w:r>
          </w:p>
        </w:tc>
        <w:tc>
          <w:tcPr>
            <w:tcW w:w="1318" w:type="dxa"/>
            <w:vAlign w:val="center"/>
          </w:tcPr>
          <w:p>
            <w:pPr>
              <w:spacing w:line="560" w:lineRule="exact"/>
              <w:jc w:val="center"/>
              <w:rPr>
                <w:rFonts w:hint="eastAsia" w:ascii="Times New Roman" w:hAnsi="Times New Roman" w:eastAsia="仿宋"/>
                <w:sz w:val="22"/>
                <w:szCs w:val="22"/>
                <w:lang w:val="en-US" w:eastAsia="zh-CN"/>
              </w:rPr>
            </w:pPr>
            <w:r>
              <w:rPr>
                <w:rFonts w:hint="eastAsia" w:ascii="Times New Roman" w:hAnsi="Times New Roman" w:eastAsia="仿宋"/>
                <w:sz w:val="22"/>
                <w:szCs w:val="22"/>
                <w:lang w:val="en-US" w:eastAsia="zh-CN"/>
              </w:rPr>
              <w:t>1</w:t>
            </w:r>
          </w:p>
        </w:tc>
        <w:tc>
          <w:tcPr>
            <w:tcW w:w="4247" w:type="dxa"/>
            <w:vAlign w:val="center"/>
          </w:tcPr>
          <w:p>
            <w:pPr>
              <w:spacing w:line="560" w:lineRule="exact"/>
              <w:jc w:val="left"/>
              <w:rPr>
                <w:rFonts w:ascii="Times New Roman" w:hAnsi="Times New Roman" w:eastAsia="仿宋"/>
                <w:sz w:val="22"/>
                <w:szCs w:val="22"/>
              </w:rPr>
            </w:pPr>
            <w:r>
              <w:rPr>
                <w:rFonts w:hint="eastAsia" w:ascii="Times New Roman" w:hAnsi="Times New Roman" w:eastAsia="仿宋"/>
                <w:sz w:val="22"/>
                <w:szCs w:val="22"/>
              </w:rPr>
              <w:t>负责研究生会各项活动后勤工作，如必需品的采办购置、活动横幅制作等；负责学院研究生志愿者管理，传达相关出国研修、志愿服务、就业等相关信息。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5" w:hRule="atLeast"/>
          <w:jc w:val="center"/>
        </w:trPr>
        <w:tc>
          <w:tcPr>
            <w:tcW w:w="699" w:type="dxa"/>
            <w:vAlign w:val="center"/>
          </w:tcPr>
          <w:p>
            <w:pPr>
              <w:spacing w:line="560" w:lineRule="exact"/>
              <w:jc w:val="center"/>
              <w:rPr>
                <w:rFonts w:hint="eastAsia" w:ascii="Times New Roman" w:hAnsi="Times New Roman" w:eastAsia="仿宋"/>
                <w:sz w:val="22"/>
                <w:szCs w:val="22"/>
                <w:lang w:val="en-US" w:eastAsia="zh-CN"/>
              </w:rPr>
            </w:pPr>
            <w:r>
              <w:rPr>
                <w:rFonts w:hint="eastAsia" w:ascii="Times New Roman" w:hAnsi="Times New Roman" w:eastAsia="仿宋"/>
                <w:sz w:val="22"/>
                <w:szCs w:val="22"/>
                <w:lang w:val="en-US" w:eastAsia="zh-CN"/>
              </w:rPr>
              <w:t>6</w:t>
            </w:r>
          </w:p>
        </w:tc>
        <w:tc>
          <w:tcPr>
            <w:tcW w:w="2654" w:type="dxa"/>
            <w:vAlign w:val="center"/>
          </w:tcPr>
          <w:p>
            <w:pPr>
              <w:spacing w:line="560" w:lineRule="exact"/>
              <w:jc w:val="center"/>
              <w:rPr>
                <w:rFonts w:hint="eastAsia" w:ascii="Times New Roman" w:hAnsi="Times New Roman" w:eastAsia="仿宋"/>
                <w:sz w:val="22"/>
                <w:szCs w:val="22"/>
                <w:lang w:val="en-US" w:eastAsia="zh-CN"/>
              </w:rPr>
            </w:pPr>
            <w:r>
              <w:rPr>
                <w:rFonts w:hint="eastAsia" w:ascii="Times New Roman" w:hAnsi="Times New Roman" w:eastAsia="仿宋"/>
                <w:sz w:val="22"/>
                <w:szCs w:val="22"/>
                <w:lang w:val="en-US" w:eastAsia="zh-CN"/>
              </w:rPr>
              <w:t>文体部</w:t>
            </w:r>
          </w:p>
        </w:tc>
        <w:tc>
          <w:tcPr>
            <w:tcW w:w="1318" w:type="dxa"/>
            <w:vAlign w:val="center"/>
          </w:tcPr>
          <w:p>
            <w:pPr>
              <w:spacing w:line="560" w:lineRule="exact"/>
              <w:jc w:val="center"/>
              <w:rPr>
                <w:rFonts w:hint="eastAsia" w:ascii="Times New Roman" w:hAnsi="Times New Roman" w:eastAsia="仿宋"/>
                <w:sz w:val="22"/>
                <w:szCs w:val="22"/>
                <w:lang w:val="en-US" w:eastAsia="zh-CN"/>
              </w:rPr>
            </w:pPr>
            <w:r>
              <w:rPr>
                <w:rFonts w:hint="eastAsia" w:ascii="Times New Roman" w:hAnsi="Times New Roman" w:eastAsia="仿宋"/>
                <w:sz w:val="22"/>
                <w:szCs w:val="22"/>
                <w:lang w:val="en-US" w:eastAsia="zh-CN"/>
              </w:rPr>
              <w:t>1</w:t>
            </w:r>
          </w:p>
        </w:tc>
        <w:tc>
          <w:tcPr>
            <w:tcW w:w="4247" w:type="dxa"/>
            <w:vAlign w:val="center"/>
          </w:tcPr>
          <w:p>
            <w:pPr>
              <w:spacing w:line="560" w:lineRule="exact"/>
              <w:jc w:val="left"/>
              <w:rPr>
                <w:rFonts w:ascii="Times New Roman" w:hAnsi="Times New Roman" w:eastAsia="仿宋"/>
                <w:sz w:val="22"/>
                <w:szCs w:val="22"/>
              </w:rPr>
            </w:pPr>
            <w:r>
              <w:rPr>
                <w:rFonts w:hint="eastAsia" w:ascii="Times New Roman" w:hAnsi="Times New Roman" w:eastAsia="仿宋"/>
                <w:sz w:val="22"/>
                <w:szCs w:val="22"/>
              </w:rPr>
              <w:t>了解同学们对文体活动的需求和意见，策划并主办学院各项文体活动，下达通知并宣传学校及各学院文体活动，鼓励同学们积极参与。</w:t>
            </w:r>
          </w:p>
        </w:tc>
      </w:tr>
    </w:tbl>
    <w:p>
      <w:pPr>
        <w:spacing w:line="560" w:lineRule="exact"/>
        <w:ind w:firstLine="643" w:firstLineChars="200"/>
        <w:jc w:val="left"/>
        <w:rPr>
          <w:rFonts w:ascii="Times New Roman" w:hAnsi="Times New Roman" w:eastAsia="仿宋"/>
          <w:b/>
          <w:bCs/>
          <w:sz w:val="32"/>
          <w:szCs w:val="32"/>
        </w:rPr>
      </w:pPr>
    </w:p>
    <w:p>
      <w:pPr>
        <w:spacing w:line="560" w:lineRule="exact"/>
        <w:ind w:firstLine="643" w:firstLineChars="200"/>
        <w:jc w:val="left"/>
        <w:rPr>
          <w:rFonts w:ascii="Times New Roman" w:hAnsi="Times New Roman" w:eastAsia="仿宋"/>
          <w:sz w:val="32"/>
          <w:szCs w:val="32"/>
        </w:rPr>
      </w:pPr>
      <w:r>
        <w:rPr>
          <w:rFonts w:ascii="Times New Roman" w:hAnsi="Times New Roman" w:eastAsia="仿宋"/>
          <w:b/>
          <w:bCs/>
          <w:sz w:val="32"/>
          <w:szCs w:val="32"/>
        </w:rPr>
        <w:t>三、二级</w:t>
      </w:r>
      <w:r>
        <w:rPr>
          <w:rFonts w:hint="eastAsia" w:ascii="Times New Roman" w:hAnsi="Times New Roman" w:eastAsia="仿宋"/>
          <w:b/>
          <w:bCs/>
          <w:sz w:val="32"/>
          <w:szCs w:val="32"/>
        </w:rPr>
        <w:t>研究生</w:t>
      </w:r>
      <w:r>
        <w:rPr>
          <w:rFonts w:ascii="Times New Roman" w:hAnsi="Times New Roman" w:eastAsia="仿宋"/>
          <w:b/>
          <w:bCs/>
          <w:sz w:val="32"/>
          <w:szCs w:val="32"/>
        </w:rPr>
        <w:t>会工作人员名单</w:t>
      </w:r>
    </w:p>
    <w:tbl>
      <w:tblPr>
        <w:tblStyle w:val="5"/>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35"/>
        <w:gridCol w:w="1515"/>
        <w:gridCol w:w="2235"/>
        <w:gridCol w:w="157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20"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序号</w:t>
            </w:r>
          </w:p>
        </w:tc>
        <w:tc>
          <w:tcPr>
            <w:tcW w:w="1035"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姓名</w:t>
            </w:r>
          </w:p>
        </w:tc>
        <w:tc>
          <w:tcPr>
            <w:tcW w:w="1515"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政治面貌</w:t>
            </w:r>
          </w:p>
        </w:tc>
        <w:tc>
          <w:tcPr>
            <w:tcW w:w="2235"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院系</w:t>
            </w:r>
          </w:p>
        </w:tc>
        <w:tc>
          <w:tcPr>
            <w:tcW w:w="1575"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年级</w:t>
            </w:r>
          </w:p>
        </w:tc>
        <w:tc>
          <w:tcPr>
            <w:tcW w:w="1845"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是否有课业</w:t>
            </w:r>
          </w:p>
          <w:p>
            <w:pPr>
              <w:spacing w:line="240" w:lineRule="exact"/>
              <w:jc w:val="center"/>
              <w:rPr>
                <w:rFonts w:ascii="Times New Roman" w:hAnsi="Times New Roman" w:eastAsia="仿宋"/>
                <w:sz w:val="22"/>
                <w:szCs w:val="44"/>
              </w:rPr>
            </w:pPr>
            <w:r>
              <w:rPr>
                <w:rFonts w:ascii="Times New Roman" w:hAnsi="Times New Roman" w:eastAsia="仿宋"/>
                <w:sz w:val="22"/>
                <w:szCs w:val="44"/>
              </w:rPr>
              <w:t>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ascii="Times New Roman" w:hAnsi="Times New Roman" w:eastAsia="仿宋"/>
                <w:sz w:val="22"/>
                <w:szCs w:val="44"/>
              </w:rPr>
            </w:pPr>
            <w:r>
              <w:rPr>
                <w:rFonts w:ascii="Times New Roman" w:hAnsi="Times New Roman" w:eastAsia="仿宋"/>
                <w:sz w:val="22"/>
                <w:szCs w:val="44"/>
              </w:rPr>
              <w:t>1</w:t>
            </w:r>
          </w:p>
        </w:tc>
        <w:tc>
          <w:tcPr>
            <w:tcW w:w="1035" w:type="dxa"/>
            <w:vAlign w:val="center"/>
          </w:tcPr>
          <w:p>
            <w:pPr>
              <w:spacing w:line="240" w:lineRule="exact"/>
              <w:jc w:val="center"/>
              <w:rPr>
                <w:rFonts w:hint="default" w:ascii="Times New Roman" w:hAnsi="Times New Roman" w:eastAsia="仿宋"/>
                <w:sz w:val="22"/>
                <w:szCs w:val="44"/>
                <w:lang w:val="en-US" w:eastAsia="zh-CN"/>
              </w:rPr>
            </w:pPr>
            <w:r>
              <w:rPr>
                <w:rFonts w:hint="eastAsia" w:ascii="Times New Roman" w:hAnsi="Times New Roman" w:eastAsia="仿宋"/>
                <w:sz w:val="22"/>
                <w:szCs w:val="44"/>
                <w:lang w:val="en-US" w:eastAsia="zh-CN"/>
              </w:rPr>
              <w:t>郝孟尧</w:t>
            </w:r>
          </w:p>
        </w:tc>
        <w:tc>
          <w:tcPr>
            <w:tcW w:w="1515" w:type="dxa"/>
            <w:vAlign w:val="center"/>
          </w:tcPr>
          <w:p>
            <w:pPr>
              <w:spacing w:line="240" w:lineRule="exact"/>
              <w:jc w:val="center"/>
              <w:rPr>
                <w:rFonts w:hint="eastAsia" w:ascii="Times New Roman" w:hAnsi="Times New Roman" w:eastAsia="仿宋"/>
                <w:sz w:val="22"/>
                <w:szCs w:val="44"/>
                <w:lang w:val="en-US" w:eastAsia="zh-CN"/>
              </w:rPr>
            </w:pPr>
            <w:r>
              <w:rPr>
                <w:rFonts w:hint="eastAsia" w:ascii="Times New Roman" w:hAnsi="Times New Roman" w:eastAsia="仿宋"/>
                <w:sz w:val="22"/>
                <w:szCs w:val="44"/>
                <w:lang w:val="en-US" w:eastAsia="zh-CN"/>
              </w:rPr>
              <w:t>中共党员</w:t>
            </w:r>
          </w:p>
        </w:tc>
        <w:tc>
          <w:tcPr>
            <w:tcW w:w="2235" w:type="dxa"/>
            <w:vAlign w:val="center"/>
          </w:tcPr>
          <w:p>
            <w:pPr>
              <w:spacing w:line="240" w:lineRule="exact"/>
              <w:jc w:val="center"/>
              <w:rPr>
                <w:rFonts w:hint="eastAsia" w:ascii="Times New Roman" w:hAnsi="Times New Roman" w:eastAsia="仿宋"/>
                <w:sz w:val="22"/>
                <w:szCs w:val="44"/>
                <w:lang w:val="en-US" w:eastAsia="zh-CN"/>
              </w:rPr>
            </w:pPr>
            <w:r>
              <w:rPr>
                <w:rFonts w:hint="eastAsia" w:ascii="Times New Roman" w:hAnsi="Times New Roman" w:eastAsia="仿宋"/>
                <w:sz w:val="22"/>
                <w:szCs w:val="44"/>
                <w:lang w:val="en-US" w:eastAsia="zh-CN"/>
              </w:rPr>
              <w:t>地理科学学院</w:t>
            </w:r>
          </w:p>
        </w:tc>
        <w:tc>
          <w:tcPr>
            <w:tcW w:w="1575" w:type="dxa"/>
            <w:vAlign w:val="center"/>
          </w:tcPr>
          <w:p>
            <w:pPr>
              <w:spacing w:line="240" w:lineRule="exact"/>
              <w:jc w:val="center"/>
              <w:rPr>
                <w:rFonts w:hint="default" w:ascii="Times New Roman" w:hAnsi="Times New Roman" w:eastAsia="仿宋"/>
                <w:sz w:val="22"/>
                <w:szCs w:val="44"/>
                <w:lang w:val="en-US" w:eastAsia="zh-CN"/>
              </w:rPr>
            </w:pPr>
            <w:r>
              <w:rPr>
                <w:rFonts w:hint="eastAsia" w:ascii="Times New Roman" w:hAnsi="Times New Roman" w:eastAsia="仿宋"/>
                <w:sz w:val="22"/>
                <w:szCs w:val="44"/>
                <w:lang w:val="en-US" w:eastAsia="zh-CN"/>
              </w:rPr>
              <w:t>2021级</w:t>
            </w:r>
          </w:p>
        </w:tc>
        <w:tc>
          <w:tcPr>
            <w:tcW w:w="1845" w:type="dxa"/>
            <w:vAlign w:val="center"/>
          </w:tcPr>
          <w:p>
            <w:pPr>
              <w:spacing w:line="240" w:lineRule="exact"/>
              <w:jc w:val="center"/>
              <w:rPr>
                <w:rFonts w:hint="eastAsia" w:ascii="Times New Roman" w:hAnsi="Times New Roman" w:eastAsia="仿宋"/>
                <w:sz w:val="22"/>
                <w:szCs w:val="44"/>
                <w:lang w:val="en-US" w:eastAsia="zh-CN"/>
              </w:rPr>
            </w:pPr>
            <w:r>
              <w:rPr>
                <w:rFonts w:hint="eastAsia" w:ascii="Times New Roman" w:hAnsi="Times New Roman" w:eastAsia="仿宋"/>
                <w:sz w:val="22"/>
                <w:szCs w:val="4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hint="eastAsia" w:ascii="Times New Roman" w:hAnsi="Times New Roman" w:eastAsia="仿宋"/>
                <w:sz w:val="22"/>
                <w:szCs w:val="44"/>
                <w:lang w:val="en-US" w:eastAsia="zh-CN"/>
              </w:rPr>
            </w:pPr>
            <w:r>
              <w:rPr>
                <w:rFonts w:hint="eastAsia" w:ascii="Times New Roman" w:hAnsi="Times New Roman" w:eastAsia="仿宋"/>
                <w:sz w:val="22"/>
                <w:szCs w:val="44"/>
                <w:lang w:val="en-US" w:eastAsia="zh-CN"/>
              </w:rPr>
              <w:t>2</w:t>
            </w:r>
          </w:p>
        </w:tc>
        <w:tc>
          <w:tcPr>
            <w:tcW w:w="1035" w:type="dxa"/>
            <w:vAlign w:val="center"/>
          </w:tcPr>
          <w:p>
            <w:pPr>
              <w:spacing w:line="240" w:lineRule="exact"/>
              <w:jc w:val="center"/>
              <w:rPr>
                <w:rFonts w:hint="eastAsia" w:ascii="Times New Roman" w:hAnsi="Times New Roman" w:eastAsia="仿宋"/>
                <w:sz w:val="22"/>
                <w:szCs w:val="44"/>
                <w:lang w:val="en-US" w:eastAsia="zh-CN"/>
              </w:rPr>
            </w:pPr>
            <w:r>
              <w:rPr>
                <w:rFonts w:hint="eastAsia" w:ascii="Times New Roman" w:hAnsi="Times New Roman" w:eastAsia="仿宋"/>
                <w:sz w:val="22"/>
                <w:szCs w:val="44"/>
                <w:lang w:val="en-US" w:eastAsia="zh-CN"/>
              </w:rPr>
              <w:t>范凌云</w:t>
            </w:r>
          </w:p>
        </w:tc>
        <w:tc>
          <w:tcPr>
            <w:tcW w:w="1515" w:type="dxa"/>
            <w:vAlign w:val="center"/>
          </w:tcPr>
          <w:p>
            <w:pPr>
              <w:spacing w:line="240" w:lineRule="exact"/>
              <w:jc w:val="center"/>
              <w:rPr>
                <w:rFonts w:hint="eastAsia" w:ascii="Times New Roman" w:hAnsi="Times New Roman" w:eastAsia="仿宋"/>
                <w:sz w:val="22"/>
                <w:szCs w:val="44"/>
                <w:lang w:val="en-US" w:eastAsia="zh-CN"/>
              </w:rPr>
            </w:pPr>
            <w:r>
              <w:rPr>
                <w:rFonts w:hint="eastAsia" w:ascii="Times New Roman" w:hAnsi="Times New Roman" w:eastAsia="仿宋"/>
                <w:sz w:val="22"/>
                <w:szCs w:val="44"/>
                <w:lang w:val="en-US" w:eastAsia="zh-CN"/>
              </w:rPr>
              <w:t>中共党员</w:t>
            </w:r>
          </w:p>
        </w:tc>
        <w:tc>
          <w:tcPr>
            <w:tcW w:w="223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地理科学学院</w:t>
            </w:r>
          </w:p>
        </w:tc>
        <w:tc>
          <w:tcPr>
            <w:tcW w:w="157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2021级</w:t>
            </w:r>
          </w:p>
        </w:tc>
        <w:tc>
          <w:tcPr>
            <w:tcW w:w="184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hint="eastAsia" w:ascii="Times New Roman" w:hAnsi="Times New Roman" w:eastAsia="仿宋"/>
                <w:sz w:val="22"/>
                <w:szCs w:val="44"/>
                <w:lang w:val="en-US" w:eastAsia="zh-CN"/>
              </w:rPr>
            </w:pPr>
            <w:r>
              <w:rPr>
                <w:rFonts w:hint="eastAsia" w:ascii="Times New Roman" w:hAnsi="Times New Roman" w:eastAsia="仿宋"/>
                <w:sz w:val="22"/>
                <w:szCs w:val="44"/>
                <w:lang w:val="en-US" w:eastAsia="zh-CN"/>
              </w:rPr>
              <w:t>3</w:t>
            </w:r>
          </w:p>
        </w:tc>
        <w:tc>
          <w:tcPr>
            <w:tcW w:w="1035" w:type="dxa"/>
            <w:vAlign w:val="center"/>
          </w:tcPr>
          <w:p>
            <w:pPr>
              <w:spacing w:line="240" w:lineRule="exact"/>
              <w:jc w:val="center"/>
              <w:rPr>
                <w:rFonts w:hint="eastAsia" w:ascii="Times New Roman" w:hAnsi="Times New Roman" w:eastAsia="仿宋"/>
                <w:sz w:val="22"/>
                <w:szCs w:val="44"/>
                <w:lang w:val="en-US" w:eastAsia="zh-CN"/>
              </w:rPr>
            </w:pPr>
            <w:r>
              <w:rPr>
                <w:rFonts w:hint="eastAsia" w:ascii="Times New Roman" w:hAnsi="Times New Roman" w:eastAsia="仿宋"/>
                <w:sz w:val="22"/>
                <w:szCs w:val="44"/>
                <w:lang w:val="en-US" w:eastAsia="zh-CN"/>
              </w:rPr>
              <w:t>杨一雯</w:t>
            </w:r>
          </w:p>
        </w:tc>
        <w:tc>
          <w:tcPr>
            <w:tcW w:w="151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中共党员</w:t>
            </w:r>
          </w:p>
        </w:tc>
        <w:tc>
          <w:tcPr>
            <w:tcW w:w="223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地理科学学院</w:t>
            </w:r>
          </w:p>
        </w:tc>
        <w:tc>
          <w:tcPr>
            <w:tcW w:w="157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2021级</w:t>
            </w:r>
          </w:p>
        </w:tc>
        <w:tc>
          <w:tcPr>
            <w:tcW w:w="184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20" w:type="dxa"/>
            <w:vAlign w:val="center"/>
          </w:tcPr>
          <w:p>
            <w:pPr>
              <w:spacing w:line="240" w:lineRule="exact"/>
              <w:jc w:val="center"/>
              <w:rPr>
                <w:rFonts w:hint="default" w:ascii="Times New Roman" w:hAnsi="Times New Roman" w:eastAsia="仿宋"/>
                <w:sz w:val="22"/>
                <w:szCs w:val="44"/>
                <w:lang w:val="en-US" w:eastAsia="zh-CN"/>
              </w:rPr>
            </w:pPr>
            <w:r>
              <w:rPr>
                <w:rFonts w:hint="eastAsia" w:ascii="Times New Roman" w:hAnsi="Times New Roman" w:eastAsia="仿宋"/>
                <w:sz w:val="22"/>
                <w:szCs w:val="44"/>
                <w:lang w:val="en-US" w:eastAsia="zh-CN"/>
              </w:rPr>
              <w:t>4</w:t>
            </w:r>
          </w:p>
        </w:tc>
        <w:tc>
          <w:tcPr>
            <w:tcW w:w="1035" w:type="dxa"/>
            <w:vAlign w:val="center"/>
          </w:tcPr>
          <w:p>
            <w:pPr>
              <w:spacing w:line="240" w:lineRule="exact"/>
              <w:jc w:val="center"/>
              <w:rPr>
                <w:rFonts w:hint="default" w:ascii="Times New Roman" w:hAnsi="Times New Roman" w:eastAsia="仿宋"/>
                <w:sz w:val="22"/>
                <w:szCs w:val="44"/>
                <w:lang w:val="en-US" w:eastAsia="zh-CN"/>
              </w:rPr>
            </w:pPr>
            <w:r>
              <w:rPr>
                <w:rFonts w:hint="eastAsia" w:ascii="Times New Roman" w:hAnsi="Times New Roman" w:eastAsia="仿宋"/>
                <w:sz w:val="22"/>
                <w:szCs w:val="44"/>
                <w:lang w:val="en-US" w:eastAsia="zh-CN"/>
              </w:rPr>
              <w:t>鲍立</w:t>
            </w:r>
          </w:p>
        </w:tc>
        <w:tc>
          <w:tcPr>
            <w:tcW w:w="151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中共党员</w:t>
            </w:r>
          </w:p>
        </w:tc>
        <w:tc>
          <w:tcPr>
            <w:tcW w:w="223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地理科学学院</w:t>
            </w:r>
          </w:p>
        </w:tc>
        <w:tc>
          <w:tcPr>
            <w:tcW w:w="157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2021级</w:t>
            </w:r>
          </w:p>
        </w:tc>
        <w:tc>
          <w:tcPr>
            <w:tcW w:w="184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hint="default" w:ascii="Times New Roman" w:hAnsi="Times New Roman" w:eastAsia="仿宋"/>
                <w:sz w:val="22"/>
                <w:szCs w:val="44"/>
                <w:lang w:val="en-US" w:eastAsia="zh-CN"/>
              </w:rPr>
            </w:pPr>
            <w:r>
              <w:rPr>
                <w:rFonts w:hint="eastAsia" w:ascii="Times New Roman" w:hAnsi="Times New Roman" w:eastAsia="仿宋"/>
                <w:sz w:val="22"/>
                <w:szCs w:val="44"/>
                <w:lang w:val="en-US" w:eastAsia="zh-CN"/>
              </w:rPr>
              <w:t>5</w:t>
            </w:r>
          </w:p>
        </w:tc>
        <w:tc>
          <w:tcPr>
            <w:tcW w:w="1035" w:type="dxa"/>
            <w:vAlign w:val="center"/>
          </w:tcPr>
          <w:p>
            <w:pPr>
              <w:spacing w:line="240" w:lineRule="exact"/>
              <w:jc w:val="center"/>
              <w:rPr>
                <w:rFonts w:hint="default" w:ascii="Times New Roman" w:hAnsi="Times New Roman" w:eastAsia="仿宋"/>
                <w:sz w:val="22"/>
                <w:szCs w:val="44"/>
                <w:lang w:val="en-US" w:eastAsia="zh-CN"/>
              </w:rPr>
            </w:pPr>
            <w:r>
              <w:rPr>
                <w:rFonts w:hint="eastAsia" w:ascii="Times New Roman" w:hAnsi="Times New Roman" w:eastAsia="仿宋"/>
                <w:sz w:val="22"/>
                <w:szCs w:val="44"/>
                <w:lang w:val="en-US" w:eastAsia="zh-CN"/>
              </w:rPr>
              <w:t>刘勇</w:t>
            </w:r>
          </w:p>
        </w:tc>
        <w:tc>
          <w:tcPr>
            <w:tcW w:w="151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中共党员</w:t>
            </w:r>
          </w:p>
        </w:tc>
        <w:tc>
          <w:tcPr>
            <w:tcW w:w="223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地理科学学院</w:t>
            </w:r>
          </w:p>
        </w:tc>
        <w:tc>
          <w:tcPr>
            <w:tcW w:w="157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2021级</w:t>
            </w:r>
          </w:p>
        </w:tc>
        <w:tc>
          <w:tcPr>
            <w:tcW w:w="184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hint="default" w:ascii="Times New Roman" w:hAnsi="Times New Roman" w:eastAsia="仿宋"/>
                <w:sz w:val="22"/>
                <w:szCs w:val="44"/>
                <w:lang w:val="en-US" w:eastAsia="zh-CN"/>
              </w:rPr>
            </w:pPr>
            <w:r>
              <w:rPr>
                <w:rFonts w:hint="eastAsia" w:ascii="Times New Roman" w:hAnsi="Times New Roman" w:eastAsia="仿宋"/>
                <w:sz w:val="22"/>
                <w:szCs w:val="44"/>
                <w:lang w:val="en-US" w:eastAsia="zh-CN"/>
              </w:rPr>
              <w:t>6</w:t>
            </w:r>
          </w:p>
        </w:tc>
        <w:tc>
          <w:tcPr>
            <w:tcW w:w="1035" w:type="dxa"/>
            <w:vAlign w:val="center"/>
          </w:tcPr>
          <w:p>
            <w:pPr>
              <w:spacing w:line="240" w:lineRule="exact"/>
              <w:jc w:val="center"/>
              <w:rPr>
                <w:rFonts w:hint="default" w:ascii="Times New Roman" w:hAnsi="Times New Roman" w:eastAsia="仿宋"/>
                <w:sz w:val="22"/>
                <w:szCs w:val="44"/>
                <w:lang w:val="en-US" w:eastAsia="zh-CN"/>
              </w:rPr>
            </w:pPr>
            <w:r>
              <w:rPr>
                <w:rFonts w:hint="eastAsia" w:ascii="Times New Roman" w:hAnsi="Times New Roman" w:eastAsia="仿宋"/>
                <w:sz w:val="22"/>
                <w:szCs w:val="44"/>
                <w:lang w:val="en-US" w:eastAsia="zh-CN"/>
              </w:rPr>
              <w:t>曹书宁</w:t>
            </w:r>
          </w:p>
        </w:tc>
        <w:tc>
          <w:tcPr>
            <w:tcW w:w="151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中共党员</w:t>
            </w:r>
          </w:p>
        </w:tc>
        <w:tc>
          <w:tcPr>
            <w:tcW w:w="223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地理科学学院</w:t>
            </w:r>
          </w:p>
        </w:tc>
        <w:tc>
          <w:tcPr>
            <w:tcW w:w="157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2021级</w:t>
            </w:r>
          </w:p>
        </w:tc>
        <w:tc>
          <w:tcPr>
            <w:tcW w:w="184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0" w:type="dxa"/>
            <w:vAlign w:val="center"/>
          </w:tcPr>
          <w:p>
            <w:pPr>
              <w:spacing w:line="240" w:lineRule="exact"/>
              <w:jc w:val="center"/>
              <w:rPr>
                <w:rFonts w:hint="default" w:ascii="Times New Roman" w:hAnsi="Times New Roman" w:eastAsia="仿宋"/>
                <w:sz w:val="22"/>
                <w:szCs w:val="44"/>
                <w:lang w:val="en-US" w:eastAsia="zh-CN"/>
              </w:rPr>
            </w:pPr>
            <w:r>
              <w:rPr>
                <w:rFonts w:hint="eastAsia" w:ascii="Times New Roman" w:hAnsi="Times New Roman" w:eastAsia="仿宋"/>
                <w:sz w:val="22"/>
                <w:szCs w:val="44"/>
                <w:lang w:val="en-US" w:eastAsia="zh-CN"/>
              </w:rPr>
              <w:t>7</w:t>
            </w:r>
          </w:p>
        </w:tc>
        <w:tc>
          <w:tcPr>
            <w:tcW w:w="1035" w:type="dxa"/>
            <w:vAlign w:val="center"/>
          </w:tcPr>
          <w:p>
            <w:pPr>
              <w:spacing w:line="240" w:lineRule="exact"/>
              <w:jc w:val="center"/>
              <w:rPr>
                <w:rFonts w:hint="default" w:ascii="Times New Roman" w:hAnsi="Times New Roman" w:eastAsia="仿宋"/>
                <w:sz w:val="22"/>
                <w:szCs w:val="44"/>
                <w:lang w:val="en-US" w:eastAsia="zh-CN"/>
              </w:rPr>
            </w:pPr>
            <w:r>
              <w:rPr>
                <w:rFonts w:hint="eastAsia" w:ascii="Times New Roman" w:hAnsi="Times New Roman" w:eastAsia="仿宋"/>
                <w:sz w:val="22"/>
                <w:szCs w:val="44"/>
                <w:lang w:val="en-US" w:eastAsia="zh-CN"/>
              </w:rPr>
              <w:t>张佳昕</w:t>
            </w:r>
          </w:p>
        </w:tc>
        <w:tc>
          <w:tcPr>
            <w:tcW w:w="151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中共党员</w:t>
            </w:r>
          </w:p>
        </w:tc>
        <w:tc>
          <w:tcPr>
            <w:tcW w:w="223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地理科学学院</w:t>
            </w:r>
          </w:p>
        </w:tc>
        <w:tc>
          <w:tcPr>
            <w:tcW w:w="157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2021级</w:t>
            </w:r>
          </w:p>
        </w:tc>
        <w:tc>
          <w:tcPr>
            <w:tcW w:w="1845" w:type="dxa"/>
            <w:vAlign w:val="center"/>
          </w:tcPr>
          <w:p>
            <w:pPr>
              <w:spacing w:line="240" w:lineRule="exact"/>
              <w:jc w:val="center"/>
              <w:rPr>
                <w:rFonts w:ascii="Times New Roman" w:hAnsi="Times New Roman" w:eastAsia="仿宋"/>
                <w:sz w:val="22"/>
                <w:szCs w:val="44"/>
              </w:rPr>
            </w:pPr>
            <w:r>
              <w:rPr>
                <w:rFonts w:hint="eastAsia" w:ascii="Times New Roman" w:hAnsi="Times New Roman" w:eastAsia="仿宋"/>
                <w:sz w:val="22"/>
                <w:szCs w:val="44"/>
                <w:lang w:val="en-US" w:eastAsia="zh-CN"/>
              </w:rPr>
              <w:t>否</w:t>
            </w:r>
          </w:p>
        </w:tc>
      </w:tr>
    </w:tbl>
    <w:p>
      <w:pPr>
        <w:spacing w:line="560" w:lineRule="exact"/>
        <w:ind w:firstLine="643" w:firstLineChars="200"/>
        <w:rPr>
          <w:rFonts w:ascii="Times New Roman" w:hAnsi="Times New Roman" w:eastAsia="仿宋"/>
          <w:b/>
          <w:bCs/>
          <w:sz w:val="32"/>
          <w:szCs w:val="32"/>
        </w:rPr>
      </w:pPr>
    </w:p>
    <w:p>
      <w:pPr>
        <w:spacing w:line="560" w:lineRule="exact"/>
        <w:ind w:firstLine="643" w:firstLineChars="200"/>
        <w:rPr>
          <w:rFonts w:ascii="Times New Roman" w:hAnsi="Times New Roman" w:eastAsia="仿宋"/>
          <w:sz w:val="32"/>
          <w:szCs w:val="32"/>
        </w:rPr>
      </w:pPr>
      <w:r>
        <w:rPr>
          <w:rFonts w:ascii="Times New Roman" w:hAnsi="Times New Roman" w:eastAsia="仿宋"/>
          <w:b/>
          <w:bCs/>
          <w:sz w:val="32"/>
          <w:szCs w:val="32"/>
        </w:rPr>
        <w:t>四、院级</w:t>
      </w:r>
      <w:r>
        <w:rPr>
          <w:rFonts w:hint="eastAsia" w:ascii="Times New Roman" w:hAnsi="Times New Roman" w:eastAsia="仿宋"/>
          <w:b/>
          <w:bCs/>
          <w:sz w:val="32"/>
          <w:szCs w:val="32"/>
        </w:rPr>
        <w:t>研究生</w:t>
      </w:r>
      <w:r>
        <w:rPr>
          <w:rFonts w:ascii="Times New Roman" w:hAnsi="Times New Roman" w:eastAsia="仿宋"/>
          <w:b/>
          <w:bCs/>
          <w:sz w:val="32"/>
          <w:szCs w:val="32"/>
        </w:rPr>
        <w:t>会主席团成员候选人产生办法</w:t>
      </w:r>
    </w:p>
    <w:p>
      <w:pPr>
        <w:spacing w:line="560" w:lineRule="exact"/>
        <w:ind w:firstLine="640" w:firstLineChars="200"/>
        <w:rPr>
          <w:rFonts w:ascii="Times New Roman" w:hAnsi="Times New Roman" w:eastAsia="仿宋"/>
          <w:b/>
          <w:bCs/>
          <w:sz w:val="32"/>
          <w:szCs w:val="32"/>
        </w:rPr>
      </w:pPr>
      <w:r>
        <w:rPr>
          <w:rFonts w:hint="eastAsia" w:ascii="仿宋" w:hAnsi="仿宋" w:eastAsia="仿宋" w:cs="宋体"/>
          <w:color w:val="000000"/>
          <w:kern w:val="0"/>
          <w:sz w:val="32"/>
          <w:szCs w:val="32"/>
          <w:lang w:val="en-US" w:eastAsia="zh-CN"/>
        </w:rPr>
        <w:t>地理科学</w:t>
      </w:r>
      <w:r>
        <w:rPr>
          <w:rFonts w:hint="eastAsia" w:ascii="仿宋" w:hAnsi="仿宋" w:eastAsia="仿宋" w:cs="宋体"/>
          <w:color w:val="000000"/>
          <w:kern w:val="0"/>
          <w:sz w:val="32"/>
          <w:szCs w:val="32"/>
        </w:rPr>
        <w:t>学院研究生会主席团候选人和研究生会工作人员应当由班级团支部推荐，经学院团组织同意，由学院党组织确定。</w:t>
      </w:r>
    </w:p>
    <w:p>
      <w:pPr>
        <w:spacing w:line="560" w:lineRule="exact"/>
        <w:ind w:firstLine="643" w:firstLineChars="200"/>
        <w:rPr>
          <w:rFonts w:ascii="Times New Roman" w:hAnsi="Times New Roman" w:eastAsia="仿宋"/>
          <w:b/>
          <w:bCs/>
          <w:sz w:val="32"/>
          <w:szCs w:val="32"/>
        </w:rPr>
      </w:pPr>
    </w:p>
    <w:p>
      <w:pPr>
        <w:spacing w:line="560" w:lineRule="exact"/>
        <w:ind w:firstLine="643" w:firstLineChars="200"/>
        <w:rPr>
          <w:rFonts w:ascii="Times New Roman" w:hAnsi="Times New Roman" w:eastAsia="仿宋"/>
          <w:b/>
          <w:bCs/>
          <w:sz w:val="32"/>
          <w:szCs w:val="32"/>
        </w:rPr>
      </w:pPr>
      <w:r>
        <w:rPr>
          <w:rFonts w:ascii="Times New Roman" w:hAnsi="Times New Roman" w:eastAsia="仿宋"/>
          <w:b/>
          <w:bCs/>
          <w:sz w:val="32"/>
          <w:szCs w:val="32"/>
        </w:rPr>
        <w:t>五、院级</w:t>
      </w:r>
      <w:r>
        <w:rPr>
          <w:rFonts w:hint="eastAsia" w:ascii="Times New Roman" w:hAnsi="Times New Roman" w:eastAsia="仿宋"/>
          <w:b/>
          <w:bCs/>
          <w:sz w:val="32"/>
          <w:szCs w:val="32"/>
        </w:rPr>
        <w:t>研究生</w:t>
      </w:r>
      <w:r>
        <w:rPr>
          <w:rFonts w:ascii="Times New Roman" w:hAnsi="Times New Roman" w:eastAsia="仿宋"/>
          <w:b/>
          <w:bCs/>
          <w:sz w:val="32"/>
          <w:szCs w:val="32"/>
        </w:rPr>
        <w:t>会主席团成员选举办法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7"/>
          <w:rFonts w:hint="eastAsia" w:ascii="仿宋" w:hAnsi="仿宋" w:eastAsia="仿宋" w:cs="仿宋"/>
          <w:i w:val="0"/>
          <w:iCs w:val="0"/>
          <w:caps w:val="0"/>
          <w:color w:val="000000"/>
          <w:spacing w:val="5"/>
          <w:sz w:val="36"/>
          <w:szCs w:val="36"/>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7"/>
          <w:rFonts w:hint="eastAsia" w:ascii="仿宋" w:hAnsi="仿宋" w:eastAsia="仿宋" w:cs="仿宋"/>
          <w:i w:val="0"/>
          <w:iCs w:val="0"/>
          <w:caps w:val="0"/>
          <w:color w:val="000000"/>
          <w:spacing w:val="5"/>
          <w:sz w:val="36"/>
          <w:szCs w:val="36"/>
          <w:shd w:val="clear" w:fill="FFFFFF"/>
          <w:lang w:val="en-US" w:eastAsia="zh-CN"/>
        </w:rPr>
      </w:pPr>
      <w:r>
        <w:rPr>
          <w:rStyle w:val="7"/>
          <w:rFonts w:hint="eastAsia" w:ascii="仿宋" w:hAnsi="仿宋" w:eastAsia="仿宋" w:cs="仿宋"/>
          <w:i w:val="0"/>
          <w:iCs w:val="0"/>
          <w:caps w:val="0"/>
          <w:color w:val="000000"/>
          <w:spacing w:val="5"/>
          <w:sz w:val="36"/>
          <w:szCs w:val="36"/>
          <w:shd w:val="clear" w:fill="FFFFFF"/>
          <w:lang w:val="en-US" w:eastAsia="zh-CN"/>
        </w:rPr>
        <w:t>南通大学地理科学学院研究生会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000000"/>
          <w:spacing w:val="5"/>
          <w:sz w:val="36"/>
          <w:szCs w:val="36"/>
        </w:rPr>
      </w:pPr>
      <w:r>
        <w:rPr>
          <w:rStyle w:val="7"/>
          <w:rFonts w:hint="eastAsia" w:ascii="仿宋" w:hAnsi="仿宋" w:eastAsia="仿宋" w:cs="仿宋"/>
          <w:i w:val="0"/>
          <w:iCs w:val="0"/>
          <w:caps w:val="0"/>
          <w:color w:val="000000"/>
          <w:spacing w:val="5"/>
          <w:sz w:val="36"/>
          <w:szCs w:val="36"/>
          <w:shd w:val="clear" w:fill="FFFFFF"/>
        </w:rPr>
        <w:t>主席团成员候选人选举办法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一、根据《中华全国学生联合会章程》、《南通大学学生会、研究生会深化改革实施方案》（修订）</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南通大学学生会、研究生会主席团成员候选人选举办法</w:t>
      </w:r>
      <w:r>
        <w:rPr>
          <w:rFonts w:hint="eastAsia" w:ascii="仿宋" w:hAnsi="仿宋" w:eastAsia="仿宋" w:cs="仿宋"/>
          <w:sz w:val="32"/>
          <w:szCs w:val="32"/>
          <w:lang w:eastAsia="zh-CN"/>
        </w:rPr>
        <w:t>》</w:t>
      </w:r>
      <w:r>
        <w:rPr>
          <w:rFonts w:hint="eastAsia" w:ascii="仿宋" w:hAnsi="仿宋" w:eastAsia="仿宋" w:cs="仿宋"/>
          <w:sz w:val="32"/>
          <w:szCs w:val="32"/>
        </w:rPr>
        <w:t>的规定和有关要求，制定本选举办法。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二、依照</w:t>
      </w:r>
      <w:r>
        <w:rPr>
          <w:rFonts w:hint="eastAsia" w:ascii="仿宋" w:hAnsi="仿宋" w:eastAsia="仿宋" w:cs="仿宋"/>
          <w:sz w:val="32"/>
          <w:szCs w:val="32"/>
          <w:lang w:val="en-US" w:eastAsia="zh-CN"/>
        </w:rPr>
        <w:t>院党委</w:t>
      </w:r>
      <w:r>
        <w:rPr>
          <w:rFonts w:hint="eastAsia" w:ascii="仿宋" w:hAnsi="仿宋" w:eastAsia="仿宋" w:cs="仿宋"/>
          <w:sz w:val="32"/>
          <w:szCs w:val="32"/>
        </w:rPr>
        <w:t>关于召开南通大学</w:t>
      </w:r>
      <w:r>
        <w:rPr>
          <w:rFonts w:hint="eastAsia" w:ascii="仿宋" w:hAnsi="仿宋" w:eastAsia="仿宋" w:cs="仿宋"/>
          <w:sz w:val="32"/>
          <w:szCs w:val="32"/>
          <w:lang w:val="en-US" w:eastAsia="zh-CN"/>
        </w:rPr>
        <w:t>地理科学学院</w:t>
      </w:r>
      <w:r>
        <w:rPr>
          <w:rFonts w:hint="eastAsia" w:ascii="仿宋" w:hAnsi="仿宋" w:eastAsia="仿宋" w:cs="仿宋"/>
          <w:sz w:val="32"/>
          <w:szCs w:val="32"/>
        </w:rPr>
        <w:t>第五次研究生代表大会的批复精神，本次研代会选举产生南通大学</w:t>
      </w:r>
      <w:r>
        <w:rPr>
          <w:rFonts w:hint="eastAsia" w:ascii="仿宋" w:hAnsi="仿宋" w:eastAsia="仿宋" w:cs="仿宋"/>
          <w:sz w:val="32"/>
          <w:szCs w:val="32"/>
          <w:lang w:val="en-US" w:eastAsia="zh-CN"/>
        </w:rPr>
        <w:t>地理科学学院</w:t>
      </w:r>
      <w:r>
        <w:rPr>
          <w:rFonts w:hint="eastAsia" w:ascii="仿宋" w:hAnsi="仿宋" w:eastAsia="仿宋" w:cs="仿宋"/>
          <w:sz w:val="32"/>
          <w:szCs w:val="32"/>
        </w:rPr>
        <w:t>第第五届研究生会主席团。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三、选举时，参加选举的正式代表人数超过应到正式代表人数的三分之二方可进行。主席团采取差额选举办法产生，设</w:t>
      </w:r>
      <w:r>
        <w:rPr>
          <w:rFonts w:hint="eastAsia" w:ascii="仿宋" w:hAnsi="仿宋" w:eastAsia="仿宋" w:cs="仿宋"/>
          <w:sz w:val="32"/>
          <w:szCs w:val="32"/>
          <w:lang w:val="en-US" w:eastAsia="zh-CN"/>
        </w:rPr>
        <w:t>研究生会</w:t>
      </w:r>
      <w:r>
        <w:rPr>
          <w:rFonts w:hint="eastAsia" w:ascii="仿宋" w:hAnsi="仿宋" w:eastAsia="仿宋" w:cs="仿宋"/>
          <w:sz w:val="32"/>
          <w:szCs w:val="32"/>
        </w:rPr>
        <w:t>主席团候选人</w:t>
      </w:r>
      <w:r>
        <w:rPr>
          <w:rFonts w:hint="eastAsia" w:ascii="仿宋" w:hAnsi="仿宋" w:eastAsia="仿宋" w:cs="仿宋"/>
          <w:sz w:val="32"/>
          <w:szCs w:val="32"/>
          <w:lang w:val="en-US" w:eastAsia="zh-CN"/>
        </w:rPr>
        <w:t>3人</w:t>
      </w:r>
      <w:r>
        <w:rPr>
          <w:rFonts w:hint="eastAsia" w:ascii="仿宋" w:hAnsi="仿宋" w:eastAsia="仿宋" w:cs="仿宋"/>
          <w:sz w:val="32"/>
          <w:szCs w:val="32"/>
        </w:rPr>
        <w:t>，选举产生</w:t>
      </w:r>
      <w:r>
        <w:rPr>
          <w:rFonts w:hint="eastAsia" w:ascii="仿宋" w:hAnsi="仿宋" w:eastAsia="仿宋" w:cs="仿宋"/>
          <w:sz w:val="32"/>
          <w:szCs w:val="32"/>
          <w:lang w:val="en-US" w:eastAsia="zh-CN"/>
        </w:rPr>
        <w:t>研究生会</w:t>
      </w:r>
      <w:r>
        <w:rPr>
          <w:rFonts w:hint="eastAsia" w:ascii="仿宋" w:hAnsi="仿宋" w:eastAsia="仿宋" w:cs="仿宋"/>
          <w:sz w:val="32"/>
          <w:szCs w:val="32"/>
        </w:rPr>
        <w:t>主席团成员</w:t>
      </w:r>
      <w:r>
        <w:rPr>
          <w:rFonts w:hint="eastAsia" w:ascii="仿宋" w:hAnsi="仿宋" w:eastAsia="仿宋" w:cs="仿宋"/>
          <w:sz w:val="32"/>
          <w:szCs w:val="32"/>
          <w:lang w:val="en-US" w:eastAsia="zh-CN"/>
        </w:rPr>
        <w:t>2</w:t>
      </w:r>
      <w:r>
        <w:rPr>
          <w:rFonts w:hint="eastAsia" w:ascii="仿宋" w:hAnsi="仿宋" w:eastAsia="仿宋" w:cs="仿宋"/>
          <w:sz w:val="32"/>
          <w:szCs w:val="32"/>
        </w:rPr>
        <w:t>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四、大会选举采用无记名投票方式，采用人工读票、计票。选举将分发《南通大学</w:t>
      </w:r>
      <w:r>
        <w:rPr>
          <w:rFonts w:hint="eastAsia" w:ascii="仿宋" w:hAnsi="仿宋" w:eastAsia="仿宋" w:cs="仿宋"/>
          <w:sz w:val="32"/>
          <w:szCs w:val="32"/>
          <w:lang w:val="en-US" w:eastAsia="zh-CN"/>
        </w:rPr>
        <w:t>地理科学学院</w:t>
      </w:r>
      <w:r>
        <w:rPr>
          <w:rFonts w:hint="eastAsia" w:ascii="仿宋" w:hAnsi="仿宋" w:eastAsia="仿宋" w:cs="仿宋"/>
          <w:sz w:val="32"/>
          <w:szCs w:val="32"/>
        </w:rPr>
        <w:t>第五届研究生会主席团选票》。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五、大会正式代表对候选人可以投赞成票、不赞成票或弃权票。投赞成票的，在候选人名字右方的“赞成”格画“〇”；投不赞成票的，在候选人名字右方的“不赞成”格画“〇”；投不赞成票时可以另选他人，在“另选人姓名”格内写上另选人姓名；投弃权票的，在该候选人姓名右方的“弃权”格内画“〇”，且不得另选他人。</w:t>
      </w:r>
      <w:r>
        <w:rPr>
          <w:rFonts w:hint="eastAsia" w:ascii="仿宋" w:hAnsi="仿宋" w:eastAsia="仿宋" w:cs="仿宋"/>
          <w:sz w:val="32"/>
          <w:szCs w:val="32"/>
          <w:lang w:val="en-US" w:eastAsia="zh-CN"/>
        </w:rPr>
        <w:t>每张</w:t>
      </w:r>
      <w:r>
        <w:rPr>
          <w:rFonts w:hint="eastAsia" w:ascii="仿宋" w:hAnsi="仿宋" w:eastAsia="仿宋" w:cs="仿宋"/>
          <w:sz w:val="32"/>
          <w:szCs w:val="32"/>
        </w:rPr>
        <w:t>《南通大学</w:t>
      </w:r>
      <w:r>
        <w:rPr>
          <w:rFonts w:hint="eastAsia" w:ascii="仿宋" w:hAnsi="仿宋" w:eastAsia="仿宋" w:cs="仿宋"/>
          <w:sz w:val="32"/>
          <w:szCs w:val="32"/>
          <w:lang w:val="en-US" w:eastAsia="zh-CN"/>
        </w:rPr>
        <w:t>地理科学学院</w:t>
      </w:r>
      <w:r>
        <w:rPr>
          <w:rFonts w:hint="eastAsia" w:ascii="仿宋" w:hAnsi="仿宋" w:eastAsia="仿宋" w:cs="仿宋"/>
          <w:sz w:val="32"/>
          <w:szCs w:val="32"/>
        </w:rPr>
        <w:t>第五届研究生会主席团选票》选举人数等于或少于</w:t>
      </w:r>
      <w:r>
        <w:rPr>
          <w:rFonts w:hint="eastAsia" w:ascii="仿宋" w:hAnsi="仿宋" w:eastAsia="仿宋" w:cs="仿宋"/>
          <w:sz w:val="32"/>
          <w:szCs w:val="32"/>
          <w:lang w:val="en-US" w:eastAsia="zh-CN"/>
        </w:rPr>
        <w:t>2</w:t>
      </w:r>
      <w:r>
        <w:rPr>
          <w:rFonts w:hint="eastAsia" w:ascii="仿宋" w:hAnsi="仿宋" w:eastAsia="仿宋" w:cs="仿宋"/>
          <w:sz w:val="32"/>
          <w:szCs w:val="32"/>
        </w:rPr>
        <w:t>人有效</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六、投票结束后，由监票人和计票人当场清点选票。收回选票数等于或少于发出的选票数，选举有效；多于发出的选票数，选举无效，应重新进行选举。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候选人得到的赞成票超过实到会正式代表半数方得当选。如果得赞成票超过半数的候选人多于应选名额，按得票数多少依次取足应选人数；如遇候选人得票数相等不能确定当选人时，应就票数相等的候选人重新投票，以得票多者当选；得票超过半数的候选人少于应选名额时，不足的名额可以在未当选的候选人中，重新选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八、划写选票要用黑色水笔，划写符号要准确，笔迹要清楚，无法辨认的部分无效。选票一经投出，不得再取回更改。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九、研代会选举设计票人</w:t>
      </w:r>
      <w:r>
        <w:rPr>
          <w:rFonts w:hint="eastAsia" w:ascii="仿宋" w:hAnsi="仿宋" w:eastAsia="仿宋" w:cs="仿宋"/>
          <w:sz w:val="32"/>
          <w:szCs w:val="32"/>
          <w:lang w:val="en-US" w:eastAsia="zh-CN"/>
        </w:rPr>
        <w:t>2</w:t>
      </w:r>
      <w:r>
        <w:rPr>
          <w:rFonts w:hint="eastAsia" w:ascii="仿宋" w:hAnsi="仿宋" w:eastAsia="仿宋" w:cs="仿宋"/>
          <w:sz w:val="32"/>
          <w:szCs w:val="32"/>
        </w:rPr>
        <w:t>名，其中总计票人1名；监票人</w:t>
      </w:r>
      <w:r>
        <w:rPr>
          <w:rFonts w:hint="eastAsia" w:ascii="仿宋" w:hAnsi="仿宋" w:eastAsia="仿宋" w:cs="仿宋"/>
          <w:sz w:val="32"/>
          <w:szCs w:val="32"/>
          <w:lang w:val="en-US" w:eastAsia="zh-CN"/>
        </w:rPr>
        <w:t>2</w:t>
      </w:r>
      <w:r>
        <w:rPr>
          <w:rFonts w:hint="eastAsia" w:ascii="仿宋" w:hAnsi="仿宋" w:eastAsia="仿宋" w:cs="仿宋"/>
          <w:sz w:val="32"/>
          <w:szCs w:val="32"/>
        </w:rPr>
        <w:t>名，其中总监票人1名。计票人、监票人从不是候选人的大会正式代表中推选。计票人、总计票人，监票人、总监票人经大会主席团审议后，提交大会表决通过。监票人在大会主席团的领导下，对选举全过程进行监督。计票人在总监票人、监票人监督下进行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十、投票时，各代表要服从工作人员指挥，按顺序依次进行，因故未到会的正式代表不能委托他人代为投票。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十一、本选举办法经大会通过后生效。如发生本办法规定之外的情况，由大会主席团研究决定。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w:t>
      </w:r>
      <w:r>
        <w:rPr>
          <w:rFonts w:hint="eastAsia" w:ascii="仿宋" w:hAnsi="仿宋" w:eastAsia="仿宋" w:cs="仿宋"/>
          <w:sz w:val="32"/>
          <w:szCs w:val="32"/>
          <w:lang w:val="en-US" w:eastAsia="zh-CN"/>
        </w:rPr>
        <w:t>院</w:t>
      </w:r>
      <w:r>
        <w:rPr>
          <w:rFonts w:hint="eastAsia" w:ascii="仿宋" w:hAnsi="仿宋" w:eastAsia="仿宋" w:cs="仿宋"/>
          <w:sz w:val="32"/>
          <w:szCs w:val="32"/>
        </w:rPr>
        <w:t>研究生代表大会闭幕后，经</w:t>
      </w:r>
      <w:r>
        <w:rPr>
          <w:rFonts w:hint="eastAsia" w:ascii="仿宋" w:hAnsi="仿宋" w:eastAsia="仿宋" w:cs="仿宋"/>
          <w:sz w:val="32"/>
          <w:szCs w:val="32"/>
          <w:lang w:val="en-US" w:eastAsia="zh-CN"/>
        </w:rPr>
        <w:t>院</w:t>
      </w:r>
      <w:r>
        <w:rPr>
          <w:rFonts w:hint="eastAsia" w:ascii="仿宋" w:hAnsi="仿宋" w:eastAsia="仿宋" w:cs="仿宋"/>
          <w:sz w:val="32"/>
          <w:szCs w:val="32"/>
        </w:rPr>
        <w:t>团委审定，</w:t>
      </w:r>
      <w:r>
        <w:rPr>
          <w:rFonts w:hint="eastAsia" w:ascii="仿宋" w:hAnsi="仿宋" w:eastAsia="仿宋" w:cs="仿宋"/>
          <w:sz w:val="32"/>
          <w:szCs w:val="32"/>
          <w:lang w:val="en-US" w:eastAsia="zh-CN"/>
        </w:rPr>
        <w:t>院</w:t>
      </w:r>
      <w:r>
        <w:rPr>
          <w:rFonts w:hint="eastAsia" w:ascii="仿宋" w:hAnsi="仿宋" w:eastAsia="仿宋" w:cs="仿宋"/>
          <w:sz w:val="32"/>
          <w:szCs w:val="32"/>
        </w:rPr>
        <w:t>研究生会组织需向</w:t>
      </w:r>
      <w:r>
        <w:rPr>
          <w:rFonts w:hint="eastAsia" w:ascii="仿宋" w:hAnsi="仿宋" w:eastAsia="仿宋" w:cs="仿宋"/>
          <w:sz w:val="32"/>
          <w:szCs w:val="32"/>
          <w:lang w:val="en-US" w:eastAsia="zh-CN"/>
        </w:rPr>
        <w:t>院</w:t>
      </w:r>
      <w:r>
        <w:rPr>
          <w:rFonts w:hint="eastAsia" w:ascii="仿宋" w:hAnsi="仿宋" w:eastAsia="仿宋" w:cs="仿宋"/>
          <w:sz w:val="32"/>
          <w:szCs w:val="32"/>
        </w:rPr>
        <w:t>党委报告大会召开情况和新一任主席团成员名单。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附则   本办法由本次大会通过后生效，由南通大学</w:t>
      </w:r>
      <w:r>
        <w:rPr>
          <w:rFonts w:hint="eastAsia" w:ascii="仿宋" w:hAnsi="仿宋" w:eastAsia="仿宋" w:cs="仿宋"/>
          <w:sz w:val="32"/>
          <w:szCs w:val="32"/>
          <w:lang w:val="en-US" w:eastAsia="zh-CN"/>
        </w:rPr>
        <w:t>地理科学学院</w:t>
      </w:r>
      <w:r>
        <w:rPr>
          <w:rFonts w:hint="eastAsia" w:ascii="仿宋" w:hAnsi="仿宋" w:eastAsia="仿宋" w:cs="仿宋"/>
          <w:sz w:val="32"/>
          <w:szCs w:val="32"/>
        </w:rPr>
        <w:t>第五次研究生代表大会筹备工作领导小组负责解释。</w:t>
      </w:r>
    </w:p>
    <w:p>
      <w:pPr>
        <w:spacing w:line="560" w:lineRule="exact"/>
        <w:ind w:firstLine="643" w:firstLineChars="200"/>
        <w:rPr>
          <w:rFonts w:ascii="Times New Roman" w:hAnsi="Times New Roman" w:eastAsia="仿宋"/>
          <w:b/>
          <w:bCs/>
          <w:sz w:val="32"/>
          <w:szCs w:val="32"/>
        </w:rPr>
      </w:pPr>
    </w:p>
    <w:p>
      <w:pPr>
        <w:spacing w:line="560" w:lineRule="exact"/>
        <w:ind w:firstLine="643" w:firstLineChars="200"/>
        <w:rPr>
          <w:rFonts w:ascii="Times New Roman" w:hAnsi="Times New Roman" w:eastAsia="仿宋"/>
          <w:sz w:val="32"/>
          <w:szCs w:val="32"/>
        </w:rPr>
      </w:pPr>
      <w:r>
        <w:rPr>
          <w:rFonts w:ascii="Times New Roman" w:hAnsi="Times New Roman" w:eastAsia="仿宋"/>
          <w:b/>
          <w:bCs/>
          <w:sz w:val="32"/>
          <w:szCs w:val="32"/>
        </w:rPr>
        <w:t>六、院级</w:t>
      </w:r>
      <w:r>
        <w:rPr>
          <w:rFonts w:hint="eastAsia" w:ascii="Times New Roman" w:hAnsi="Times New Roman" w:eastAsia="仿宋"/>
          <w:b/>
          <w:bCs/>
          <w:sz w:val="32"/>
          <w:szCs w:val="32"/>
        </w:rPr>
        <w:t>研究生</w:t>
      </w:r>
      <w:r>
        <w:rPr>
          <w:rFonts w:ascii="Times New Roman" w:hAnsi="Times New Roman" w:eastAsia="仿宋"/>
          <w:b/>
          <w:bCs/>
          <w:sz w:val="32"/>
          <w:szCs w:val="32"/>
        </w:rPr>
        <w:t>代表大会召开情况</w:t>
      </w:r>
    </w:p>
    <w:p>
      <w:pPr>
        <w:numPr>
          <w:ilvl w:val="0"/>
          <w:numId w:val="3"/>
        </w:numPr>
        <w:spacing w:line="560" w:lineRule="exact"/>
        <w:ind w:firstLine="640" w:firstLineChars="200"/>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召开时间：2022年11月12日</w:t>
      </w:r>
    </w:p>
    <w:p>
      <w:pPr>
        <w:numPr>
          <w:ilvl w:val="0"/>
          <w:numId w:val="3"/>
        </w:numPr>
        <w:spacing w:line="560" w:lineRule="exact"/>
        <w:ind w:firstLine="640" w:firstLineChars="200"/>
        <w:rPr>
          <w:rFonts w:hint="default" w:ascii="Times New Roman" w:hAnsi="Times New Roman" w:eastAsia="仿宋"/>
          <w:sz w:val="32"/>
          <w:szCs w:val="32"/>
          <w:lang w:val="en-US" w:eastAsia="zh-CN"/>
        </w:rPr>
      </w:pPr>
      <w:r>
        <w:rPr>
          <w:rFonts w:hint="eastAsia" w:ascii="Times New Roman" w:hAnsi="Times New Roman" w:eastAsia="仿宋"/>
          <w:sz w:val="32"/>
          <w:szCs w:val="32"/>
          <w:lang w:val="en-US" w:eastAsia="zh-CN"/>
        </w:rPr>
        <w:t>召开地点：南通大学钟秀校区主教楼422</w:t>
      </w:r>
    </w:p>
    <w:p>
      <w:pPr>
        <w:numPr>
          <w:ilvl w:val="0"/>
          <w:numId w:val="3"/>
        </w:numPr>
        <w:spacing w:line="560" w:lineRule="exact"/>
        <w:ind w:firstLine="640" w:firstLineChars="200"/>
        <w:rPr>
          <w:rFonts w:hint="default" w:ascii="Times New Roman" w:hAnsi="Times New Roman" w:eastAsia="仿宋"/>
          <w:sz w:val="32"/>
          <w:szCs w:val="32"/>
          <w:lang w:val="en-US" w:eastAsia="zh-CN"/>
        </w:rPr>
      </w:pPr>
      <w:r>
        <w:rPr>
          <w:rFonts w:hint="eastAsia" w:ascii="Times New Roman" w:hAnsi="Times New Roman" w:eastAsia="仿宋"/>
          <w:sz w:val="32"/>
          <w:szCs w:val="32"/>
          <w:lang w:val="en-US" w:eastAsia="zh-CN"/>
        </w:rPr>
        <w:t>代表数量：研究生代表共计21名，出席南通大学第五次研究生代表大会的代表候选人4名，应选3名。</w:t>
      </w:r>
    </w:p>
    <w:p>
      <w:pPr>
        <w:numPr>
          <w:ilvl w:val="0"/>
          <w:numId w:val="3"/>
        </w:numPr>
        <w:spacing w:line="560" w:lineRule="exact"/>
        <w:ind w:firstLine="640" w:firstLineChars="200"/>
        <w:rPr>
          <w:rFonts w:hint="default" w:ascii="Times New Roman" w:hAnsi="Times New Roman" w:eastAsia="仿宋"/>
          <w:sz w:val="32"/>
          <w:szCs w:val="32"/>
          <w:lang w:val="en-US" w:eastAsia="zh-CN"/>
        </w:rPr>
      </w:pPr>
      <w:r>
        <w:rPr>
          <w:rFonts w:hint="eastAsia" w:ascii="Times New Roman" w:hAnsi="Times New Roman" w:eastAsia="仿宋"/>
          <w:sz w:val="32"/>
          <w:szCs w:val="32"/>
          <w:lang w:val="en-US" w:eastAsia="zh-CN"/>
        </w:rPr>
        <w:t>主要议程：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sz w:val="32"/>
          <w:szCs w:val="32"/>
          <w:lang w:val="en-US" w:eastAsia="zh-CN"/>
        </w:rPr>
      </w:pPr>
      <w:r>
        <w:rPr>
          <w:rFonts w:hint="default" w:ascii="Times New Roman" w:hAnsi="Times New Roman" w:eastAsia="仿宋"/>
          <w:sz w:val="32"/>
          <w:szCs w:val="32"/>
          <w:lang w:val="en-US" w:eastAsia="zh-CN"/>
        </w:rPr>
        <w:t>1.听取学院党委领导讲话；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sz w:val="32"/>
          <w:szCs w:val="32"/>
          <w:lang w:val="en-US" w:eastAsia="zh-CN"/>
        </w:rPr>
      </w:pPr>
      <w:r>
        <w:rPr>
          <w:rFonts w:hint="default" w:ascii="Times New Roman" w:hAnsi="Times New Roman" w:eastAsia="仿宋"/>
          <w:sz w:val="32"/>
          <w:szCs w:val="32"/>
          <w:lang w:val="en-US" w:eastAsia="zh-CN"/>
        </w:rPr>
        <w:t>2.听取并审议南通大学地理科学学院本届研究生会工作报告；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sz w:val="32"/>
          <w:szCs w:val="32"/>
          <w:lang w:val="en-US" w:eastAsia="zh-CN"/>
        </w:rPr>
      </w:pPr>
      <w:r>
        <w:rPr>
          <w:rFonts w:hint="default" w:ascii="Times New Roman" w:hAnsi="Times New Roman" w:eastAsia="仿宋"/>
          <w:sz w:val="32"/>
          <w:szCs w:val="32"/>
          <w:lang w:val="en-US" w:eastAsia="zh-CN"/>
        </w:rPr>
        <w:t>3.审议《南通大学地理科学学院研究生会章程》的决议；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sz w:val="32"/>
          <w:szCs w:val="32"/>
          <w:lang w:val="en-US" w:eastAsia="zh-CN"/>
        </w:rPr>
      </w:pPr>
      <w:r>
        <w:rPr>
          <w:rFonts w:hint="default" w:ascii="Times New Roman" w:hAnsi="Times New Roman" w:eastAsia="仿宋"/>
          <w:sz w:val="32"/>
          <w:szCs w:val="32"/>
          <w:lang w:val="en-US" w:eastAsia="zh-CN"/>
        </w:rPr>
        <w:t>4.选举产生南通大学地理科学学院新一届研究生会主席团；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sz w:val="32"/>
          <w:szCs w:val="32"/>
          <w:lang w:val="en-US" w:eastAsia="zh-CN"/>
        </w:rPr>
      </w:pPr>
      <w:r>
        <w:rPr>
          <w:rFonts w:hint="default" w:ascii="Times New Roman" w:hAnsi="Times New Roman" w:eastAsia="仿宋"/>
          <w:sz w:val="32"/>
          <w:szCs w:val="32"/>
          <w:lang w:val="en-US" w:eastAsia="zh-CN"/>
        </w:rPr>
        <w:t>5.选举产生出席南通大学第五次研究生代表大会的代表。</w:t>
      </w:r>
    </w:p>
    <w:p>
      <w:pPr>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sz w:val="32"/>
          <w:szCs w:val="32"/>
          <w:lang w:val="en-US" w:eastAsia="zh-CN"/>
        </w:rPr>
      </w:pPr>
      <w:r>
        <w:rPr>
          <w:rFonts w:hint="eastAsia" w:ascii="Times New Roman" w:hAnsi="Times New Roman" w:eastAsia="仿宋"/>
          <w:sz w:val="32"/>
          <w:szCs w:val="32"/>
          <w:lang w:val="en-US" w:eastAsia="zh-CN"/>
        </w:rPr>
        <w:t>（五）现场照片</w:t>
      </w:r>
    </w:p>
    <w:p>
      <w:pPr>
        <w:spacing w:line="560" w:lineRule="exact"/>
        <w:ind w:firstLine="480" w:firstLineChars="200"/>
        <w:rPr>
          <w:rFonts w:ascii="Times New Roman" w:hAnsi="Times New Roman" w:eastAsia="仿宋"/>
          <w:b/>
          <w:bCs/>
          <w:sz w:val="32"/>
          <w:szCs w:val="32"/>
        </w:rPr>
      </w:pPr>
      <w:r>
        <w:rPr>
          <w:rFonts w:ascii="宋体" w:hAnsi="宋体" w:eastAsia="宋体" w:cs="宋体"/>
          <w:sz w:val="24"/>
          <w:szCs w:val="24"/>
        </w:rPr>
        <w:drawing>
          <wp:anchor distT="0" distB="0" distL="114300" distR="114300" simplePos="0" relativeHeight="251662336" behindDoc="0" locked="0" layoutInCell="1" allowOverlap="1">
            <wp:simplePos x="0" y="0"/>
            <wp:positionH relativeFrom="column">
              <wp:posOffset>1178560</wp:posOffset>
            </wp:positionH>
            <wp:positionV relativeFrom="paragraph">
              <wp:posOffset>5144135</wp:posOffset>
            </wp:positionV>
            <wp:extent cx="3452495" cy="2268855"/>
            <wp:effectExtent l="0" t="0" r="1905" b="4445"/>
            <wp:wrapTopAndBottom/>
            <wp:docPr id="1" name="图片 1" descr="6D{80UQ(IE}XJNTJVF@JH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D{80UQ(IE}XJNTJVF@JHH5"/>
                    <pic:cNvPicPr>
                      <a:picLocks noChangeAspect="1"/>
                    </pic:cNvPicPr>
                  </pic:nvPicPr>
                  <pic:blipFill>
                    <a:blip r:embed="rId5"/>
                    <a:stretch>
                      <a:fillRect/>
                    </a:stretch>
                  </pic:blipFill>
                  <pic:spPr>
                    <a:xfrm>
                      <a:off x="0" y="0"/>
                      <a:ext cx="3452495" cy="2268855"/>
                    </a:xfrm>
                    <a:prstGeom prst="rect">
                      <a:avLst/>
                    </a:prstGeom>
                  </pic:spPr>
                </pic:pic>
              </a:graphicData>
            </a:graphic>
          </wp:anchor>
        </w:drawing>
      </w:r>
      <w:r>
        <w:rPr>
          <w:rFonts w:ascii="宋体" w:hAnsi="宋体" w:eastAsia="宋体" w:cs="宋体"/>
          <w:sz w:val="24"/>
          <w:szCs w:val="24"/>
        </w:rPr>
        <w:drawing>
          <wp:anchor distT="0" distB="0" distL="114300" distR="114300" simplePos="0" relativeHeight="251661312" behindDoc="0" locked="0" layoutInCell="1" allowOverlap="1">
            <wp:simplePos x="0" y="0"/>
            <wp:positionH relativeFrom="column">
              <wp:posOffset>1187450</wp:posOffset>
            </wp:positionH>
            <wp:positionV relativeFrom="paragraph">
              <wp:posOffset>2450465</wp:posOffset>
            </wp:positionV>
            <wp:extent cx="3429635" cy="2497455"/>
            <wp:effectExtent l="0" t="0" r="12065" b="4445"/>
            <wp:wrapTopAndBottom/>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3429635" cy="2497455"/>
                    </a:xfrm>
                    <a:prstGeom prst="rect">
                      <a:avLst/>
                    </a:prstGeom>
                    <a:noFill/>
                    <a:ln w="9525">
                      <a:noFill/>
                    </a:ln>
                  </pic:spPr>
                </pic:pic>
              </a:graphicData>
            </a:graphic>
          </wp:anchor>
        </w:drawing>
      </w:r>
      <w:r>
        <w:rPr>
          <w:rFonts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1238250</wp:posOffset>
            </wp:positionH>
            <wp:positionV relativeFrom="paragraph">
              <wp:posOffset>76200</wp:posOffset>
            </wp:positionV>
            <wp:extent cx="3383280" cy="2256155"/>
            <wp:effectExtent l="0" t="0" r="7620" b="4445"/>
            <wp:wrapTopAndBottom/>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3383280" cy="2256155"/>
                    </a:xfrm>
                    <a:prstGeom prst="rect">
                      <a:avLst/>
                    </a:prstGeom>
                    <a:noFill/>
                    <a:ln w="9525">
                      <a:noFill/>
                    </a:ln>
                  </pic:spPr>
                </pic:pic>
              </a:graphicData>
            </a:graphic>
          </wp:anchor>
        </w:drawing>
      </w:r>
    </w:p>
    <w:p>
      <w:pPr>
        <w:spacing w:line="560" w:lineRule="exact"/>
        <w:ind w:firstLine="643" w:firstLineChars="200"/>
        <w:rPr>
          <w:rFonts w:ascii="Times New Roman" w:hAnsi="Times New Roman" w:eastAsia="仿宋"/>
          <w:b/>
          <w:bCs/>
          <w:sz w:val="32"/>
          <w:szCs w:val="32"/>
        </w:rPr>
      </w:pPr>
      <w:r>
        <w:rPr>
          <w:rFonts w:ascii="Times New Roman" w:hAnsi="Times New Roman" w:eastAsia="仿宋"/>
          <w:b/>
          <w:bCs/>
          <w:sz w:val="32"/>
          <w:szCs w:val="32"/>
        </w:rPr>
        <w:t>七、院级</w:t>
      </w:r>
      <w:r>
        <w:rPr>
          <w:rFonts w:hint="eastAsia" w:ascii="Times New Roman" w:hAnsi="Times New Roman" w:eastAsia="仿宋"/>
          <w:b/>
          <w:bCs/>
          <w:sz w:val="32"/>
          <w:szCs w:val="32"/>
        </w:rPr>
        <w:t>研究生</w:t>
      </w:r>
      <w:r>
        <w:rPr>
          <w:rFonts w:ascii="Times New Roman" w:hAnsi="Times New Roman" w:eastAsia="仿宋"/>
          <w:b/>
          <w:bCs/>
          <w:sz w:val="32"/>
          <w:szCs w:val="32"/>
        </w:rPr>
        <w:t>代表大会代表产生办法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 xml:space="preserve"> （一）代表的名额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rPr>
        <w:t>根据《普通高等学校学生（研究生）代表大会工作规定》的有关规定，按照研究生人数按不低于学生总人数的1%的要求，拟定出席本次研代会正式代表名额</w:t>
      </w:r>
      <w:r>
        <w:rPr>
          <w:rFonts w:hint="eastAsia" w:ascii="Times New Roman" w:hAnsi="Times New Roman" w:eastAsia="仿宋"/>
          <w:sz w:val="32"/>
          <w:szCs w:val="32"/>
          <w:lang w:val="en-US" w:eastAsia="zh-CN"/>
        </w:rPr>
        <w:t>21</w:t>
      </w:r>
      <w:r>
        <w:rPr>
          <w:rFonts w:hint="eastAsia" w:ascii="Times New Roman" w:hAnsi="Times New Roman" w:eastAsia="仿宋"/>
          <w:sz w:val="32"/>
          <w:szCs w:val="32"/>
        </w:rPr>
        <w:t>人，代表名额的分配将覆盖各个</w:t>
      </w:r>
      <w:r>
        <w:rPr>
          <w:rFonts w:hint="eastAsia" w:ascii="Times New Roman" w:hAnsi="Times New Roman" w:eastAsia="仿宋"/>
          <w:sz w:val="32"/>
          <w:szCs w:val="32"/>
          <w:lang w:val="en-US" w:eastAsia="zh-CN"/>
        </w:rPr>
        <w:t>年级</w:t>
      </w:r>
      <w:r>
        <w:rPr>
          <w:rFonts w:hint="eastAsia" w:ascii="Times New Roman" w:hAnsi="Times New Roman" w:eastAsia="仿宋"/>
          <w:sz w:val="32"/>
          <w:szCs w:val="32"/>
        </w:rPr>
        <w:t>，其中院</w:t>
      </w:r>
      <w:r>
        <w:rPr>
          <w:rFonts w:hint="eastAsia" w:ascii="Times New Roman" w:hAnsi="Times New Roman" w:eastAsia="仿宋"/>
          <w:sz w:val="32"/>
          <w:szCs w:val="32"/>
          <w:lang w:val="en-US" w:eastAsia="zh-CN"/>
        </w:rPr>
        <w:t>研究生</w:t>
      </w:r>
      <w:r>
        <w:rPr>
          <w:rFonts w:hint="eastAsia" w:ascii="Times New Roman" w:hAnsi="Times New Roman" w:eastAsia="仿宋"/>
          <w:sz w:val="32"/>
          <w:szCs w:val="32"/>
        </w:rPr>
        <w:t>会组织工作人员中的</w:t>
      </w:r>
      <w:r>
        <w:rPr>
          <w:rFonts w:hint="eastAsia" w:ascii="Times New Roman" w:hAnsi="Times New Roman" w:eastAsia="仿宋"/>
          <w:sz w:val="32"/>
          <w:szCs w:val="32"/>
          <w:lang w:val="en-US" w:eastAsia="zh-CN"/>
        </w:rPr>
        <w:t>研究生</w:t>
      </w:r>
      <w:r>
        <w:rPr>
          <w:rFonts w:hint="eastAsia" w:ascii="Times New Roman" w:hAnsi="Times New Roman" w:eastAsia="仿宋"/>
          <w:sz w:val="32"/>
          <w:szCs w:val="32"/>
        </w:rPr>
        <w:t>代表不超过40%，女代表不少于25%。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（二）代表的条件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1.</w:t>
      </w:r>
      <w:r>
        <w:rPr>
          <w:rFonts w:hint="eastAsia" w:ascii="Times New Roman" w:hAnsi="Times New Roman" w:eastAsia="仿宋"/>
          <w:sz w:val="32"/>
          <w:szCs w:val="32"/>
        </w:rPr>
        <w:t>必须是具有南通大学</w:t>
      </w:r>
      <w:r>
        <w:rPr>
          <w:rFonts w:hint="eastAsia" w:ascii="Times New Roman" w:hAnsi="Times New Roman" w:eastAsia="仿宋"/>
          <w:sz w:val="32"/>
          <w:szCs w:val="32"/>
          <w:lang w:val="en-US" w:eastAsia="zh-CN"/>
        </w:rPr>
        <w:t>地理科学学院</w:t>
      </w:r>
      <w:r>
        <w:rPr>
          <w:rFonts w:hint="eastAsia" w:ascii="Times New Roman" w:hAnsi="Times New Roman" w:eastAsia="仿宋"/>
          <w:sz w:val="32"/>
          <w:szCs w:val="32"/>
        </w:rPr>
        <w:t>学籍的在校研究生；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2.</w:t>
      </w:r>
      <w:r>
        <w:rPr>
          <w:rFonts w:hint="eastAsia" w:ascii="Times New Roman" w:hAnsi="Times New Roman" w:eastAsia="仿宋"/>
          <w:sz w:val="32"/>
          <w:szCs w:val="32"/>
        </w:rPr>
        <w:t>拥护党的领导，模范遵守校纪校规，思想作风正派，政治素质好；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3.</w:t>
      </w:r>
      <w:r>
        <w:rPr>
          <w:rFonts w:hint="eastAsia" w:ascii="Times New Roman" w:hAnsi="Times New Roman" w:eastAsia="仿宋"/>
          <w:sz w:val="32"/>
          <w:szCs w:val="32"/>
        </w:rPr>
        <w:t>学习刻苦，成绩优良，乐于为同学服务，有良好的群众基础；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4.</w:t>
      </w:r>
      <w:r>
        <w:rPr>
          <w:rFonts w:hint="eastAsia" w:ascii="Times New Roman" w:hAnsi="Times New Roman" w:eastAsia="仿宋"/>
          <w:sz w:val="32"/>
          <w:szCs w:val="32"/>
        </w:rPr>
        <w:t>热心学校发展，积极参加学校</w:t>
      </w:r>
      <w:r>
        <w:rPr>
          <w:rFonts w:hint="eastAsia" w:ascii="Times New Roman" w:hAnsi="Times New Roman" w:eastAsia="仿宋"/>
          <w:sz w:val="32"/>
          <w:szCs w:val="32"/>
          <w:lang w:val="en-US" w:eastAsia="zh-CN"/>
        </w:rPr>
        <w:t>及学院</w:t>
      </w:r>
      <w:r>
        <w:rPr>
          <w:rFonts w:hint="eastAsia" w:ascii="Times New Roman" w:hAnsi="Times New Roman" w:eastAsia="仿宋"/>
          <w:sz w:val="32"/>
          <w:szCs w:val="32"/>
        </w:rPr>
        <w:t>活动，能团结和带领同学为创建优良校风、学风争做贡献。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（三）代表的产生办法</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代表产生必须按照民主集中制的原则，依据代表名额及构成要求酝酿代表候选人。地理科学学院在召开全体研究生大会的基础上，民主推荐代表候选人初步人选，报院研究生会。地理科学学院团委指导院研究生会在民主推荐的基础上，按照多于代表名额20%的数量和构成要求，确定确定本选举单位代表候选人</w:t>
      </w:r>
      <w:r>
        <w:rPr>
          <w:rFonts w:hint="eastAsia" w:ascii="Times New Roman" w:hAnsi="Times New Roman" w:eastAsia="仿宋"/>
          <w:sz w:val="32"/>
          <w:szCs w:val="32"/>
          <w:lang w:val="en-US" w:eastAsia="zh-CN"/>
        </w:rPr>
        <w:t>，报院党组织同意后提交院研究生代表大会进行选举。</w:t>
      </w:r>
    </w:p>
    <w:p>
      <w:pPr>
        <w:spacing w:line="560" w:lineRule="exact"/>
        <w:ind w:firstLine="643" w:firstLineChars="200"/>
        <w:rPr>
          <w:rFonts w:ascii="Times New Roman" w:hAnsi="Times New Roman" w:eastAsia="仿宋"/>
          <w:b/>
          <w:bCs/>
          <w:sz w:val="32"/>
          <w:szCs w:val="32"/>
        </w:rPr>
      </w:pPr>
      <w:bookmarkStart w:id="0" w:name="_GoBack"/>
      <w:bookmarkEnd w:id="0"/>
    </w:p>
    <w:p>
      <w:pPr>
        <w:spacing w:line="560" w:lineRule="exact"/>
        <w:ind w:firstLine="643" w:firstLineChars="200"/>
        <w:rPr>
          <w:rFonts w:ascii="Times New Roman" w:hAnsi="Times New Roman" w:eastAsia="仿宋"/>
          <w:b/>
          <w:bCs/>
          <w:sz w:val="32"/>
          <w:szCs w:val="32"/>
        </w:rPr>
      </w:pPr>
      <w:r>
        <w:rPr>
          <w:rFonts w:ascii="Times New Roman" w:hAnsi="Times New Roman" w:eastAsia="仿宋"/>
          <w:b/>
          <w:bCs/>
          <w:sz w:val="32"/>
          <w:szCs w:val="32"/>
        </w:rPr>
        <w:t>八、主席团成员和工作部门负责人述职评议办法</w:t>
      </w:r>
    </w:p>
    <w:p>
      <w:pPr>
        <w:spacing w:line="560" w:lineRule="exact"/>
        <w:ind w:firstLine="562" w:firstLineChars="200"/>
        <w:jc w:val="center"/>
        <w:rPr>
          <w:rFonts w:hint="eastAsia" w:ascii="宋体" w:hAnsi="宋体" w:eastAsia="宋体" w:cs="宋体"/>
          <w:b/>
          <w:bCs/>
          <w:sz w:val="28"/>
          <w:szCs w:val="28"/>
        </w:rPr>
      </w:pPr>
    </w:p>
    <w:p>
      <w:pPr>
        <w:spacing w:line="560" w:lineRule="exact"/>
        <w:ind w:firstLine="643" w:firstLineChars="200"/>
        <w:jc w:val="center"/>
        <w:rPr>
          <w:rFonts w:hint="eastAsia" w:ascii="宋体" w:hAnsi="宋体" w:eastAsia="宋体" w:cs="宋体"/>
          <w:b/>
          <w:bCs/>
          <w:sz w:val="32"/>
          <w:szCs w:val="32"/>
        </w:rPr>
      </w:pPr>
      <w:r>
        <w:rPr>
          <w:rFonts w:hint="eastAsia" w:ascii="宋体" w:hAnsi="宋体" w:eastAsia="宋体" w:cs="宋体"/>
          <w:b/>
          <w:bCs/>
          <w:sz w:val="32"/>
          <w:szCs w:val="32"/>
        </w:rPr>
        <w:t>南通大学地理科学学院团委、学生会、研究生会</w:t>
      </w:r>
    </w:p>
    <w:p>
      <w:pPr>
        <w:spacing w:line="560" w:lineRule="exact"/>
        <w:ind w:firstLine="643" w:firstLineChars="200"/>
        <w:jc w:val="center"/>
        <w:rPr>
          <w:rFonts w:hint="eastAsia" w:ascii="Times New Roman" w:hAnsi="Times New Roman" w:eastAsia="仿宋"/>
          <w:sz w:val="32"/>
          <w:szCs w:val="32"/>
        </w:rPr>
      </w:pPr>
      <w:r>
        <w:rPr>
          <w:rFonts w:hint="eastAsia" w:ascii="宋体" w:hAnsi="宋体" w:eastAsia="宋体" w:cs="宋体"/>
          <w:b/>
          <w:bCs/>
          <w:sz w:val="32"/>
          <w:szCs w:val="32"/>
        </w:rPr>
        <w:t>主要学生干部述职评议办法</w:t>
      </w:r>
    </w:p>
    <w:p>
      <w:pPr>
        <w:spacing w:line="56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为深入学习贯彻习近平新时代中国特色社会主义思想特别是习近平总书记关于青年工作的重要思想，落实《学联学生会组织改革方案》（中青联发〔2017〕）《关于推动高校学生会（研究生会）深化改革的若干意见》（中青联发〔2019〕9号）《南通大学学生会（研究生会）深化改革实施方案》（通大团〔2020〕3号）等相关文件精神，激励团委、学生会、研究生会主要学生干部的工作热情，支持和引导团委、学生会、研究生会更好地服务青年学生成长成才，全面加强学院团学组织学生干部队伍建设，健全完善学生干部选拔考核、培养使用、激励退出机制，打造信念坚定、品学兼优、全心全意为同学服务的团委、学生会、研究生会干部队伍，把从严治团治会要求落到实处，经研究，决定制定《南通大学地理科学学院团委、学生会、研究生会主要学生干部述职评议办法》（通大地团〔2022〕6号）。</w:t>
      </w:r>
    </w:p>
    <w:p>
      <w:pPr>
        <w:spacing w:line="56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一、评议对象</w:t>
      </w:r>
    </w:p>
    <w:p>
      <w:pPr>
        <w:spacing w:line="56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团委、学生会、研究生会主席团及部门负责人</w:t>
      </w:r>
    </w:p>
    <w:p>
      <w:pPr>
        <w:spacing w:line="56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二、评议工作组织</w:t>
      </w:r>
    </w:p>
    <w:p>
      <w:pPr>
        <w:spacing w:line="56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学院成立团委、学生会、研究生会述职评议工作领导小组，组成人员以本学院学生代表为主，学院团委、学生工作办公室等共同参与。</w:t>
      </w:r>
    </w:p>
    <w:p>
      <w:pPr>
        <w:spacing w:line="56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三、述职评议细则</w:t>
      </w:r>
    </w:p>
    <w:p>
      <w:pPr>
        <w:spacing w:line="56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 xml:space="preserve"> 1.述职人就任职期间政治态度、道德品行、工作成效、学业情况、纪律作风以及可能存在的问题和改进措施等方面进行书面述职和口头述职。</w:t>
      </w:r>
    </w:p>
    <w:p>
      <w:pPr>
        <w:spacing w:line="56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书面述职要求述职人填写《学生会、研究生会干部述职评议登记表》，于述职评议会前提交。登记表要根据述职评议内容，做到实事求是、全面规范、简明精炼、支撑有力，能够很好地报告任职期间重点开展的工作项目以及存在的不足、需要改进的方面等，明确下一步工作规划。</w:t>
      </w:r>
    </w:p>
    <w:p>
      <w:pPr>
        <w:spacing w:line="56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口头述职要求述职人于述职评议大会现场做述职汇报。内容要求密切结合学生会、研究生会职能定位，须包含个人简介、工作总结和工作设想三个部分，结合思想引领、成长成才、权益维护、内部建设等与所在岗位工作相关内容展开。</w:t>
      </w:r>
    </w:p>
    <w:p>
      <w:pPr>
        <w:spacing w:line="56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2.述职评议大会结束后，述职评议工作领导小组填写述职评议评分表，根据述职人现场述职情况及工作实际状况评价打分。</w:t>
      </w:r>
    </w:p>
    <w:p>
      <w:pPr>
        <w:spacing w:line="56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3.团委、学生会、研究生会主要学生干部述职人得分由学生代表评分（40%）、院团委评分（20%）、学生工作办公室评分（20%）、团委、学生会、研究生会内部互评（20%）四部分构成。</w:t>
      </w:r>
    </w:p>
    <w:p>
      <w:pPr>
        <w:spacing w:line="56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四、述职评议结果</w:t>
      </w:r>
    </w:p>
    <w:p>
      <w:pPr>
        <w:spacing w:line="56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团委、学生会、研究生会述职评议工作领导小组根据述职人述职评议评分表情况形成最终的综合评价结果。评价结果分为优（100分-85分）、良（85分-70分）、合格（70分-60分）、不合格（60分-0分）四个等级。述职评议结果在全院范围内公开，接受广大同学监督。</w:t>
      </w:r>
    </w:p>
    <w:p>
      <w:pPr>
        <w:spacing w:line="56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五、工作安排</w:t>
      </w:r>
    </w:p>
    <w:p>
      <w:pPr>
        <w:spacing w:line="56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学院团委组建团委、学生会、研究生会述职评议工作领导小组，统筹推进团委、学生会、研究生会干部述职评议各项工作。团学组织讨论核定述职评议结果，及时向评议对象公示反馈，公示无异议后评价结果将作为团委、学生会、研究生会工作人员奖惩考评及选拔任用的重要依据。</w:t>
      </w:r>
    </w:p>
    <w:p>
      <w:pPr>
        <w:spacing w:line="560" w:lineRule="exact"/>
        <w:ind w:firstLine="640" w:firstLineChars="200"/>
        <w:rPr>
          <w:rFonts w:hint="eastAsia" w:ascii="Times New Roman" w:hAnsi="Times New Roman" w:eastAsia="仿宋"/>
          <w:sz w:val="32"/>
          <w:szCs w:val="32"/>
        </w:rPr>
      </w:pPr>
    </w:p>
    <w:p>
      <w:pPr>
        <w:spacing w:line="560" w:lineRule="exact"/>
        <w:ind w:firstLine="643" w:firstLineChars="200"/>
        <w:rPr>
          <w:rFonts w:ascii="Times New Roman" w:hAnsi="Times New Roman" w:eastAsia="仿宋"/>
          <w:b/>
          <w:bCs/>
          <w:sz w:val="32"/>
          <w:szCs w:val="32"/>
        </w:rPr>
      </w:pPr>
      <w:r>
        <w:rPr>
          <w:rFonts w:hint="eastAsia" w:ascii="Times New Roman" w:hAnsi="Times New Roman" w:eastAsia="仿宋"/>
          <w:b/>
          <w:bCs/>
          <w:sz w:val="32"/>
          <w:szCs w:val="32"/>
        </w:rPr>
        <w:t>九</w:t>
      </w:r>
      <w:r>
        <w:rPr>
          <w:rFonts w:ascii="Times New Roman" w:hAnsi="Times New Roman" w:eastAsia="仿宋"/>
          <w:b/>
          <w:bCs/>
          <w:sz w:val="32"/>
          <w:szCs w:val="32"/>
        </w:rPr>
        <w:t>、学院团委指导</w:t>
      </w:r>
      <w:r>
        <w:rPr>
          <w:rFonts w:hint="eastAsia" w:ascii="Times New Roman" w:hAnsi="Times New Roman" w:eastAsia="仿宋"/>
          <w:b/>
          <w:bCs/>
          <w:sz w:val="32"/>
          <w:szCs w:val="32"/>
        </w:rPr>
        <w:t>研究生</w:t>
      </w:r>
      <w:r>
        <w:rPr>
          <w:rFonts w:ascii="Times New Roman" w:hAnsi="Times New Roman" w:eastAsia="仿宋"/>
          <w:b/>
          <w:bCs/>
          <w:sz w:val="32"/>
          <w:szCs w:val="32"/>
        </w:rPr>
        <w:t>会主要责任人</w:t>
      </w:r>
    </w:p>
    <w:tbl>
      <w:tblPr>
        <w:tblStyle w:val="5"/>
        <w:tblpPr w:leftFromText="180" w:rightFromText="180" w:vertAnchor="text" w:horzAnchor="page" w:tblpX="2203" w:tblpY="1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0"/>
        <w:gridCol w:w="1500"/>
        <w:gridCol w:w="226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340" w:type="dxa"/>
            <w:vAlign w:val="center"/>
          </w:tcPr>
          <w:p>
            <w:pPr>
              <w:spacing w:line="240" w:lineRule="exact"/>
              <w:jc w:val="center"/>
              <w:rPr>
                <w:rFonts w:ascii="Times New Roman" w:hAnsi="Times New Roman" w:eastAsia="仿宋"/>
                <w:sz w:val="24"/>
              </w:rPr>
            </w:pPr>
            <w:r>
              <w:rPr>
                <w:rFonts w:ascii="Times New Roman" w:hAnsi="Times New Roman" w:eastAsia="仿宋"/>
                <w:sz w:val="24"/>
              </w:rPr>
              <w:t>类别</w:t>
            </w:r>
          </w:p>
        </w:tc>
        <w:tc>
          <w:tcPr>
            <w:tcW w:w="1500" w:type="dxa"/>
            <w:vAlign w:val="center"/>
          </w:tcPr>
          <w:p>
            <w:pPr>
              <w:spacing w:line="240" w:lineRule="exact"/>
              <w:jc w:val="center"/>
              <w:rPr>
                <w:rFonts w:ascii="Times New Roman" w:hAnsi="Times New Roman" w:eastAsia="仿宋"/>
                <w:sz w:val="24"/>
              </w:rPr>
            </w:pPr>
            <w:r>
              <w:rPr>
                <w:rFonts w:ascii="Times New Roman" w:hAnsi="Times New Roman" w:eastAsia="仿宋"/>
                <w:sz w:val="24"/>
              </w:rPr>
              <w:t>姓名</w:t>
            </w:r>
          </w:p>
        </w:tc>
        <w:tc>
          <w:tcPr>
            <w:tcW w:w="2265" w:type="dxa"/>
            <w:vAlign w:val="center"/>
          </w:tcPr>
          <w:p>
            <w:pPr>
              <w:spacing w:line="240" w:lineRule="exact"/>
              <w:jc w:val="center"/>
              <w:rPr>
                <w:rFonts w:ascii="Times New Roman" w:hAnsi="Times New Roman" w:eastAsia="仿宋"/>
                <w:sz w:val="24"/>
              </w:rPr>
            </w:pPr>
            <w:r>
              <w:rPr>
                <w:rFonts w:ascii="Times New Roman" w:hAnsi="Times New Roman" w:eastAsia="仿宋"/>
                <w:sz w:val="24"/>
              </w:rPr>
              <w:t>是否为专职团干部</w:t>
            </w:r>
          </w:p>
        </w:tc>
        <w:tc>
          <w:tcPr>
            <w:tcW w:w="2145" w:type="dxa"/>
            <w:vAlign w:val="center"/>
          </w:tcPr>
          <w:p>
            <w:pPr>
              <w:spacing w:line="240" w:lineRule="exact"/>
              <w:jc w:val="center"/>
              <w:rPr>
                <w:rFonts w:ascii="Times New Roman" w:hAnsi="Times New Roman" w:eastAsia="仿宋"/>
                <w:sz w:val="24"/>
              </w:rPr>
            </w:pPr>
            <w:r>
              <w:rPr>
                <w:rFonts w:ascii="Times New Roman" w:hAnsi="Times New Roman"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340" w:type="dxa"/>
            <w:vAlign w:val="center"/>
          </w:tcPr>
          <w:p>
            <w:pPr>
              <w:spacing w:line="240" w:lineRule="exact"/>
              <w:jc w:val="center"/>
              <w:rPr>
                <w:rFonts w:ascii="Times New Roman" w:hAnsi="Times New Roman" w:eastAsia="仿宋"/>
                <w:sz w:val="24"/>
              </w:rPr>
            </w:pPr>
            <w:r>
              <w:rPr>
                <w:rFonts w:ascii="Times New Roman" w:hAnsi="Times New Roman" w:eastAsia="仿宋"/>
                <w:sz w:val="24"/>
              </w:rPr>
              <w:t>分管院</w:t>
            </w:r>
            <w:r>
              <w:rPr>
                <w:rFonts w:hint="eastAsia" w:ascii="Times New Roman" w:hAnsi="Times New Roman" w:eastAsia="仿宋"/>
                <w:sz w:val="24"/>
              </w:rPr>
              <w:t>研究生</w:t>
            </w:r>
            <w:r>
              <w:rPr>
                <w:rFonts w:ascii="Times New Roman" w:hAnsi="Times New Roman" w:eastAsia="仿宋"/>
                <w:sz w:val="24"/>
              </w:rPr>
              <w:t>会的团组织负责人</w:t>
            </w:r>
          </w:p>
        </w:tc>
        <w:tc>
          <w:tcPr>
            <w:tcW w:w="1500" w:type="dxa"/>
            <w:vAlign w:val="center"/>
          </w:tcPr>
          <w:p>
            <w:pPr>
              <w:spacing w:line="240" w:lineRule="exact"/>
              <w:jc w:val="center"/>
              <w:rPr>
                <w:rFonts w:hint="eastAsia" w:ascii="Times New Roman" w:hAnsi="Times New Roman" w:eastAsia="仿宋"/>
                <w:sz w:val="24"/>
                <w:lang w:val="en-US" w:eastAsia="zh-CN"/>
              </w:rPr>
            </w:pPr>
            <w:r>
              <w:rPr>
                <w:rFonts w:hint="eastAsia" w:ascii="Times New Roman" w:hAnsi="Times New Roman" w:eastAsia="仿宋"/>
                <w:sz w:val="24"/>
                <w:lang w:val="en-US" w:eastAsia="zh-CN"/>
              </w:rPr>
              <w:t>李宇辉</w:t>
            </w:r>
          </w:p>
        </w:tc>
        <w:tc>
          <w:tcPr>
            <w:tcW w:w="2265" w:type="dxa"/>
            <w:vAlign w:val="center"/>
          </w:tcPr>
          <w:p>
            <w:pPr>
              <w:spacing w:line="240" w:lineRule="exact"/>
              <w:jc w:val="center"/>
              <w:rPr>
                <w:rFonts w:hint="eastAsia" w:ascii="Times New Roman" w:hAnsi="Times New Roman" w:eastAsia="仿宋"/>
                <w:sz w:val="24"/>
                <w:lang w:val="en-US" w:eastAsia="zh-CN"/>
              </w:rPr>
            </w:pPr>
            <w:r>
              <w:rPr>
                <w:rFonts w:hint="eastAsia" w:ascii="Times New Roman" w:hAnsi="Times New Roman" w:eastAsia="仿宋"/>
                <w:sz w:val="24"/>
                <w:lang w:val="en-US" w:eastAsia="zh-CN"/>
              </w:rPr>
              <w:t>是</w:t>
            </w:r>
          </w:p>
        </w:tc>
        <w:tc>
          <w:tcPr>
            <w:tcW w:w="2145" w:type="dxa"/>
            <w:vAlign w:val="center"/>
          </w:tcPr>
          <w:p>
            <w:pPr>
              <w:spacing w:line="240" w:lineRule="exact"/>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340" w:type="dxa"/>
            <w:vAlign w:val="center"/>
          </w:tcPr>
          <w:p>
            <w:pPr>
              <w:spacing w:line="240" w:lineRule="exact"/>
              <w:jc w:val="center"/>
              <w:rPr>
                <w:rFonts w:ascii="Times New Roman" w:hAnsi="Times New Roman" w:eastAsia="仿宋"/>
                <w:sz w:val="24"/>
              </w:rPr>
            </w:pPr>
            <w:r>
              <w:rPr>
                <w:rFonts w:ascii="Times New Roman" w:hAnsi="Times New Roman" w:eastAsia="仿宋"/>
                <w:sz w:val="24"/>
              </w:rPr>
              <w:t>院</w:t>
            </w:r>
            <w:r>
              <w:rPr>
                <w:rFonts w:hint="eastAsia" w:ascii="Times New Roman" w:hAnsi="Times New Roman" w:eastAsia="仿宋"/>
                <w:sz w:val="24"/>
              </w:rPr>
              <w:t>研究生</w:t>
            </w:r>
            <w:r>
              <w:rPr>
                <w:rFonts w:ascii="Times New Roman" w:hAnsi="Times New Roman" w:eastAsia="仿宋"/>
                <w:sz w:val="24"/>
              </w:rPr>
              <w:t>会秘书长</w:t>
            </w:r>
          </w:p>
        </w:tc>
        <w:tc>
          <w:tcPr>
            <w:tcW w:w="1500" w:type="dxa"/>
            <w:vAlign w:val="center"/>
          </w:tcPr>
          <w:p>
            <w:pPr>
              <w:spacing w:line="240" w:lineRule="exact"/>
              <w:jc w:val="center"/>
              <w:rPr>
                <w:rFonts w:hint="eastAsia" w:ascii="Times New Roman" w:hAnsi="Times New Roman" w:eastAsia="仿宋"/>
                <w:sz w:val="24"/>
                <w:lang w:val="en-US" w:eastAsia="zh-CN"/>
              </w:rPr>
            </w:pPr>
            <w:r>
              <w:rPr>
                <w:rFonts w:hint="eastAsia" w:ascii="Times New Roman" w:hAnsi="Times New Roman" w:eastAsia="仿宋"/>
                <w:sz w:val="24"/>
                <w:lang w:val="en-US" w:eastAsia="zh-CN"/>
              </w:rPr>
              <w:t>李宇辉</w:t>
            </w:r>
          </w:p>
        </w:tc>
        <w:tc>
          <w:tcPr>
            <w:tcW w:w="2265" w:type="dxa"/>
            <w:vAlign w:val="center"/>
          </w:tcPr>
          <w:p>
            <w:pPr>
              <w:spacing w:line="240" w:lineRule="exact"/>
              <w:jc w:val="center"/>
              <w:rPr>
                <w:rFonts w:hint="eastAsia" w:ascii="Times New Roman" w:hAnsi="Times New Roman" w:eastAsia="仿宋"/>
                <w:sz w:val="24"/>
                <w:lang w:val="en-US" w:eastAsia="zh-CN"/>
              </w:rPr>
            </w:pPr>
            <w:r>
              <w:rPr>
                <w:rFonts w:hint="eastAsia" w:ascii="Times New Roman" w:hAnsi="Times New Roman" w:eastAsia="仿宋"/>
                <w:sz w:val="24"/>
                <w:lang w:val="en-US" w:eastAsia="zh-CN"/>
              </w:rPr>
              <w:t>是</w:t>
            </w:r>
          </w:p>
        </w:tc>
        <w:tc>
          <w:tcPr>
            <w:tcW w:w="2145" w:type="dxa"/>
            <w:vAlign w:val="center"/>
          </w:tcPr>
          <w:p>
            <w:pPr>
              <w:spacing w:line="240" w:lineRule="exact"/>
              <w:jc w:val="center"/>
              <w:rPr>
                <w:rFonts w:ascii="Times New Roman" w:hAnsi="Times New Roman" w:eastAsia="仿宋"/>
                <w:sz w:val="24"/>
              </w:rPr>
            </w:pPr>
          </w:p>
        </w:tc>
      </w:tr>
    </w:tbl>
    <w:p>
      <w:pPr>
        <w:rPr>
          <w:rFonts w:ascii="Times New Roman" w:hAnsi="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355D60"/>
    <w:multiLevelType w:val="singleLevel"/>
    <w:tmpl w:val="90355D60"/>
    <w:lvl w:ilvl="0" w:tentative="0">
      <w:start w:val="11"/>
      <w:numFmt w:val="decimal"/>
      <w:suff w:val="space"/>
      <w:lvlText w:val="%1."/>
      <w:lvlJc w:val="left"/>
    </w:lvl>
  </w:abstractNum>
  <w:abstractNum w:abstractNumId="1">
    <w:nsid w:val="AFB96366"/>
    <w:multiLevelType w:val="singleLevel"/>
    <w:tmpl w:val="AFB96366"/>
    <w:lvl w:ilvl="0" w:tentative="0">
      <w:start w:val="1"/>
      <w:numFmt w:val="chineseCounting"/>
      <w:suff w:val="nothing"/>
      <w:lvlText w:val="（%1）"/>
      <w:lvlJc w:val="left"/>
      <w:rPr>
        <w:rFonts w:hint="eastAsia"/>
      </w:rPr>
    </w:lvl>
  </w:abstractNum>
  <w:abstractNum w:abstractNumId="2">
    <w:nsid w:val="F5C3E876"/>
    <w:multiLevelType w:val="singleLevel"/>
    <w:tmpl w:val="F5C3E876"/>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5NmEzM2ZhNTg4NjAzZGY0NTg2YzVjZjFmYjNkNGIifQ=="/>
  </w:docVars>
  <w:rsids>
    <w:rsidRoot w:val="64FC1A70"/>
    <w:rsid w:val="0007761C"/>
    <w:rsid w:val="001245C8"/>
    <w:rsid w:val="001B3721"/>
    <w:rsid w:val="003A0F1A"/>
    <w:rsid w:val="003E5939"/>
    <w:rsid w:val="006479A9"/>
    <w:rsid w:val="008A2FBD"/>
    <w:rsid w:val="009C51FB"/>
    <w:rsid w:val="00A46DA5"/>
    <w:rsid w:val="00B96077"/>
    <w:rsid w:val="00DD3DE3"/>
    <w:rsid w:val="00DE551B"/>
    <w:rsid w:val="22C07A77"/>
    <w:rsid w:val="2CF9760A"/>
    <w:rsid w:val="2D205D35"/>
    <w:rsid w:val="2FFA482B"/>
    <w:rsid w:val="38CD161E"/>
    <w:rsid w:val="3B917494"/>
    <w:rsid w:val="426553B1"/>
    <w:rsid w:val="42777DEC"/>
    <w:rsid w:val="44515408"/>
    <w:rsid w:val="473E519E"/>
    <w:rsid w:val="50D95C41"/>
    <w:rsid w:val="576A5D70"/>
    <w:rsid w:val="599E3BB4"/>
    <w:rsid w:val="5B3D3F8A"/>
    <w:rsid w:val="5D69550A"/>
    <w:rsid w:val="62865ECA"/>
    <w:rsid w:val="63E46166"/>
    <w:rsid w:val="64FC1A70"/>
    <w:rsid w:val="66C51C1D"/>
    <w:rsid w:val="6A8D66F4"/>
    <w:rsid w:val="6B282560"/>
    <w:rsid w:val="70391722"/>
    <w:rsid w:val="7B8B4A70"/>
    <w:rsid w:val="7DCC7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页眉 字符"/>
    <w:basedOn w:val="6"/>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4492</Words>
  <Characters>4618</Characters>
  <Lines>9</Lines>
  <Paragraphs>2</Paragraphs>
  <TotalTime>1</TotalTime>
  <ScaleCrop>false</ScaleCrop>
  <LinksUpToDate>false</LinksUpToDate>
  <CharactersWithSpaces>4635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2022-12-13T10:17:00Z</dcterms:created>
  <dc:creator>Amor</dc:creator>
  <cp:lastModifiedBy>Dell</cp:lastModifiedBy>
  <cp:lastPrinted>2022-12-13T10:02:00Z</cp:lastPrinted>
  <dcterms:modified xsi:type="dcterms:W3CDTF">2022-12-15T05:26:16Z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962424530B524337B5C1A2CD526CC097</vt:lpwstr>
  </property>
</Properties>
</file>